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437567135"/>
        <w:docPartObj>
          <w:docPartGallery w:val="Cover Pages"/>
          <w:docPartUnique/>
        </w:docPartObj>
      </w:sdtPr>
      <w:sdtEndPr>
        <w:rPr>
          <w:b/>
          <w:bCs/>
          <w:color w:val="000000" w:themeColor="text1"/>
          <w:sz w:val="28"/>
          <w:szCs w:val="28"/>
        </w:rPr>
      </w:sdtEndPr>
      <w:sdtContent>
        <w:p w14:paraId="6A30AEE5" w14:textId="48778A80" w:rsidR="007D2752" w:rsidRPr="00171BEE" w:rsidRDefault="007967BF">
          <w:pPr>
            <w:rPr>
              <w:rFonts w:ascii="Arial" w:hAnsi="Arial" w:cs="Arial"/>
            </w:rPr>
          </w:pPr>
          <w:r w:rsidRPr="00171BEE">
            <w:rPr>
              <w:rFonts w:ascii="Arial" w:hAnsi="Arial" w:cs="Arial"/>
              <w:noProof/>
            </w:rPr>
            <mc:AlternateContent>
              <mc:Choice Requires="wps">
                <w:drawing>
                  <wp:anchor distT="0" distB="0" distL="114300" distR="114300" simplePos="0" relativeHeight="251659264" behindDoc="0" locked="0" layoutInCell="1" allowOverlap="1" wp14:anchorId="76511353" wp14:editId="7D696E65">
                    <wp:simplePos x="0" y="0"/>
                    <wp:positionH relativeFrom="page">
                      <wp:posOffset>3429000</wp:posOffset>
                    </wp:positionH>
                    <wp:positionV relativeFrom="page">
                      <wp:posOffset>247651</wp:posOffset>
                    </wp:positionV>
                    <wp:extent cx="3108960" cy="4743450"/>
                    <wp:effectExtent l="0" t="0" r="15240" b="19050"/>
                    <wp:wrapNone/>
                    <wp:docPr id="468" name="Rectangle 5"/>
                    <wp:cNvGraphicFramePr/>
                    <a:graphic xmlns:a="http://schemas.openxmlformats.org/drawingml/2006/main">
                      <a:graphicData uri="http://schemas.microsoft.com/office/word/2010/wordprocessingShape">
                        <wps:wsp>
                          <wps:cNvSpPr/>
                          <wps:spPr>
                            <a:xfrm>
                              <a:off x="0" y="0"/>
                              <a:ext cx="3108960" cy="474345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20279C" w14:textId="6258CB90" w:rsidR="007D2752" w:rsidRDefault="007D2752" w:rsidP="007D2752">
                                <w:pPr>
                                  <w:jc w:val="center"/>
                                </w:pPr>
                                <w: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0</wp14:pctHeight>
                    </wp14:sizeRelV>
                  </wp:anchor>
                </w:drawing>
              </mc:Choice>
              <mc:Fallback>
                <w:pict>
                  <v:rect w14:anchorId="76511353" id="Rectangle 5" o:spid="_x0000_s1026" style="position:absolute;margin-left:270pt;margin-top:19.5pt;width:244.8pt;height:373.5pt;z-index:251659264;visibility:visible;mso-wrap-style:square;mso-width-percent:400;mso-height-percent:0;mso-wrap-distance-left:9pt;mso-wrap-distance-top:0;mso-wrap-distance-right:9pt;mso-wrap-distance-bottom:0;mso-position-horizontal:absolute;mso-position-horizontal-relative:page;mso-position-vertical:absolute;mso-position-vertical-relative:page;mso-width-percent:40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" fillcolor="white [3212]" strokecolor="#737373 [1614]" strokeweight="1.25pt">
                    <v:textbox>
                      <w:txbxContent>
                        <w:p w14:paraId="2F20279C" w14:textId="6258CB90" w:rsidR="007D2752" w:rsidRDefault="007D2752" w:rsidP="007D2752">
                          <w:pPr>
                            <w:jc w:val="center"/>
                          </w:pPr>
                          <w:r>
                            <w:t>S</w:t>
                          </w:r>
                        </w:p>
                      </w:txbxContent>
                    </v:textbox>
                    <w10:wrap anchorx="page" anchory="page"/>
                  </v:rect>
                </w:pict>
              </mc:Fallback>
            </mc:AlternateContent>
          </w:r>
          <w:r w:rsidR="00171BEE" w:rsidRPr="00171BEE">
            <w:rPr>
              <w:rFonts w:ascii="Arial" w:hAnsi="Arial" w:cs="Arial"/>
              <w:noProof/>
            </w:rPr>
            <mc:AlternateContent>
              <mc:Choice Requires="wps">
                <w:drawing>
                  <wp:anchor distT="0" distB="0" distL="114300" distR="114300" simplePos="0" relativeHeight="251660288" behindDoc="0" locked="0" layoutInCell="1" allowOverlap="1" wp14:anchorId="2A5DF78F" wp14:editId="15E9197D">
                    <wp:simplePos x="0" y="0"/>
                    <wp:positionH relativeFrom="page">
                      <wp:posOffset>3543300</wp:posOffset>
                    </wp:positionH>
                    <wp:positionV relativeFrom="page">
                      <wp:posOffset>242888</wp:posOffset>
                    </wp:positionV>
                    <wp:extent cx="2875915" cy="2028825"/>
                    <wp:effectExtent l="0" t="0" r="0" b="3175"/>
                    <wp:wrapNone/>
                    <wp:docPr id="467" name="Rectangle 4"/>
                    <wp:cNvGraphicFramePr/>
                    <a:graphic xmlns:a="http://schemas.openxmlformats.org/drawingml/2006/main">
                      <a:graphicData uri="http://schemas.microsoft.com/office/word/2010/wordprocessingShape">
                        <wps:wsp>
                          <wps:cNvSpPr/>
                          <wps:spPr>
                            <a:xfrm>
                              <a:off x="0" y="0"/>
                              <a:ext cx="2875915" cy="20288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B545FC" w14:textId="24601394" w:rsidR="007D2752" w:rsidRDefault="007967BF" w:rsidP="009041C2">
                                <w:pPr>
                                  <w:spacing w:before="240"/>
                                  <w:rPr>
                                    <w:color w:val="FFFFFF" w:themeColor="background1"/>
                                  </w:rPr>
                                </w:pPr>
                                <w:r w:rsidRPr="007967BF">
                                  <w:rPr>
                                    <w:rFonts w:ascii="Arial" w:hAnsi="Arial" w:cs="Arial"/>
                                    <w:color w:val="FFFFFF" w:themeColor="background1"/>
                                    <w:sz w:val="56"/>
                                    <w:szCs w:val="56"/>
                                  </w:rPr>
                                  <w:t>Whistleblowing Policy</w:t>
                                </w: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0</wp14:pctHeight>
                    </wp14:sizeRelV>
                  </wp:anchor>
                </w:drawing>
              </mc:Choice>
              <mc:Fallback>
                <w:pict>
                  <v:rect w14:anchorId="2A5DF78F" id="Rectangle 4" o:spid="_x0000_s1027" style="position:absolute;margin-left:279pt;margin-top:19.15pt;width:226.45pt;height:159.75pt;z-index:251660288;visibility:visible;mso-wrap-style:square;mso-width-percent:370;mso-height-percent:0;mso-wrap-distance-left:9pt;mso-wrap-distance-top:0;mso-wrap-distance-right:9pt;mso-wrap-distance-bottom:0;mso-position-horizontal:absolute;mso-position-horizontal-relative:page;mso-position-vertical:absolute;mso-position-vertical-relative:page;mso-width-percent:37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" fillcolor="#0e2841 [3215]" stroked="f" strokeweight="1pt">
                    <v:textbox inset="14.4pt,14.4pt,14.4pt,28.8pt">
                      <w:txbxContent>
                        <w:p w14:paraId="3CB545FC" w14:textId="24601394" w:rsidR="007D2752" w:rsidRDefault="007967BF" w:rsidP="009041C2">
                          <w:pPr>
                            <w:spacing w:before="240"/>
                            <w:rPr>
                              <w:color w:val="FFFFFF" w:themeColor="background1"/>
                            </w:rPr>
                          </w:pPr>
                          <w:r w:rsidRPr="007967BF">
                            <w:rPr>
                              <w:rFonts w:ascii="Arial" w:hAnsi="Arial" w:cs="Arial"/>
                              <w:color w:val="FFFFFF" w:themeColor="background1"/>
                              <w:sz w:val="56"/>
                              <w:szCs w:val="56"/>
                            </w:rPr>
                            <w:t>Whistleblowing Policy</w:t>
                          </w:r>
                        </w:p>
                      </w:txbxContent>
                    </v:textbox>
                    <w10:wrap anchorx="page" anchory="page"/>
                  </v:rect>
                </w:pict>
              </mc:Fallback>
            </mc:AlternateContent>
          </w:r>
          <w:r w:rsidR="007D2752" w:rsidRPr="00171BEE">
            <w:rPr>
              <w:rFonts w:ascii="Arial" w:hAnsi="Arial" w:cs="Arial"/>
              <w:noProof/>
            </w:rPr>
            <mc:AlternateContent>
              <mc:Choice Requires="wps">
                <w:drawing>
                  <wp:anchor distT="0" distB="0" distL="114300" distR="114300" simplePos="0" relativeHeight="251663360" behindDoc="1" locked="0" layoutInCell="1" allowOverlap="1" wp14:anchorId="074BF7EA" wp14:editId="32D71018">
                    <wp:simplePos x="0" y="0"/>
                    <wp:positionH relativeFrom="page">
                      <wp:align>center</wp:align>
                    </wp:positionH>
                    <wp:positionV relativeFrom="page">
                      <wp:align>center</wp:align>
                    </wp:positionV>
                    <wp:extent cx="7383780" cy="9555480"/>
                    <wp:effectExtent l="0" t="0" r="7620" b="7620"/>
                    <wp:wrapNone/>
                    <wp:docPr id="46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37B5177D" w14:textId="77777777" w:rsidR="007D2752" w:rsidRDefault="007D2752"/>
                              <w:p w14:paraId="4EFDA1D6" w14:textId="77777777" w:rsidR="007D2752" w:rsidRDefault="007D2752"/>
                              <w:p w14:paraId="387DBBC5" w14:textId="77777777" w:rsidR="007D2752" w:rsidRDefault="007D2752"/>
                              <w:p w14:paraId="77813084" w14:textId="77777777" w:rsidR="007D2752" w:rsidRDefault="007D2752"/>
                              <w:p w14:paraId="59F457FB" w14:textId="77777777" w:rsidR="007D2752" w:rsidRDefault="007D2752"/>
                              <w:p w14:paraId="6BC677D1" w14:textId="77777777" w:rsidR="007D2752" w:rsidRDefault="007D2752"/>
                              <w:p w14:paraId="7C76179D" w14:textId="77777777" w:rsidR="007D2752" w:rsidRDefault="007D2752"/>
                              <w:p w14:paraId="72EFFD26" w14:textId="77777777" w:rsidR="007D2752" w:rsidRDefault="007D2752"/>
                              <w:p w14:paraId="66C809E8" w14:textId="77777777" w:rsidR="007D2752" w:rsidRDefault="007D2752"/>
                              <w:p w14:paraId="260A27FD" w14:textId="77777777" w:rsidR="007D2752" w:rsidRDefault="007D2752"/>
                              <w:p w14:paraId="75D54C88" w14:textId="77777777" w:rsidR="007D2752" w:rsidRDefault="007D2752"/>
                              <w:p w14:paraId="18DB027A" w14:textId="77777777" w:rsidR="007D2752" w:rsidRDefault="007D2752"/>
                              <w:p w14:paraId="44A0DC4D" w14:textId="77777777" w:rsidR="007D2752" w:rsidRDefault="007D2752"/>
                              <w:p w14:paraId="5C8C380D" w14:textId="77777777" w:rsidR="007D2752" w:rsidRDefault="007D2752"/>
                              <w:p w14:paraId="18A7E095" w14:textId="77777777" w:rsidR="007D2752" w:rsidRDefault="007D2752"/>
                              <w:p w14:paraId="18C57813" w14:textId="77777777" w:rsidR="007D2752" w:rsidRDefault="007D2752"/>
                              <w:p w14:paraId="04FE19F7" w14:textId="77777777" w:rsidR="007D2752" w:rsidRDefault="007D2752"/>
                              <w:p w14:paraId="05E37A59" w14:textId="77777777" w:rsidR="007D2752" w:rsidRDefault="007D2752"/>
                              <w:p w14:paraId="664535A6" w14:textId="77777777" w:rsidR="007D2752" w:rsidRDefault="007D2752"/>
                              <w:p w14:paraId="01649CEA" w14:textId="77777777" w:rsidR="007D2752" w:rsidRDefault="007D2752"/>
                              <w:p w14:paraId="5369117D" w14:textId="77777777" w:rsidR="007D2752" w:rsidRDefault="007D2752"/>
                              <w:p w14:paraId="66BCB03C" w14:textId="77777777" w:rsidR="007D2752" w:rsidRDefault="007D2752"/>
                              <w:p w14:paraId="797065B3" w14:textId="77777777" w:rsidR="007D2752" w:rsidRDefault="007D2752"/>
                              <w:p w14:paraId="0F6DABAB" w14:textId="77777777" w:rsidR="007D2752" w:rsidRDefault="007D2752"/>
                              <w:p w14:paraId="52E43BEF" w14:textId="77777777" w:rsidR="007D2752" w:rsidRDefault="007D2752"/>
                              <w:p w14:paraId="4E642558" w14:textId="1F238485" w:rsidR="007D2752" w:rsidRDefault="007D2752" w:rsidP="007D2752">
                                <w:pPr>
                                  <w:jc w:val="right"/>
                                </w:pPr>
                                <w:r>
                                  <w:rPr>
                                    <w:noProof/>
                                  </w:rPr>
                                  <w:drawing>
                                    <wp:inline distT="0" distB="0" distL="0" distR="0" wp14:anchorId="309FAF32" wp14:editId="7910D293">
                                      <wp:extent cx="908050" cy="831215"/>
                                      <wp:effectExtent l="0" t="0" r="6350" b="0"/>
                                      <wp:docPr id="1082709262" name="Picture 4" descr="A blue and white logo&#10;&#10;Description automatically generated">
                                        <a:extLst xmlns:a="http://schemas.openxmlformats.org/drawingml/2006/main">
                                          <a:ext uri="{FF2B5EF4-FFF2-40B4-BE49-F238E27FC236}">
                                            <a16:creationId xmlns:a16="http://schemas.microsoft.com/office/drawing/2014/main" id="{E069BDF0-2C25-A16B-C58E-9CB4F5B9A6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41267" name="Picture 4" descr="A blue and white logo&#10;&#10;Description automatically generated">
                                                <a:extLst>
                                                  <a:ext uri="{FF2B5EF4-FFF2-40B4-BE49-F238E27FC236}">
                                                    <a16:creationId xmlns:a16="http://schemas.microsoft.com/office/drawing/2014/main" id="{E069BDF0-2C25-A16B-C58E-9CB4F5B9A628}"/>
                                                  </a:ext>
                                                </a:extLst>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8050" cy="831215"/>
                                              </a:xfrm>
                                              <a:prstGeom prst="rect">
                                                <a:avLst/>
                                              </a:prstGeom>
                                              <a:noFill/>
                                              <a:ln>
                                                <a:noFill/>
                                              </a:ln>
                                            </pic:spPr>
                                          </pic:pic>
                                        </a:graphicData>
                                      </a:graphic>
                                    </wp:inline>
                                  </w:drawing>
                                </w:r>
                              </w:p>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74BF7EA" id="Rectangle 3" o:spid="_x0000_s1028"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" fillcolor="#c1e4f5 [660]" stroked="f" strokeweight="1pt">
                    <v:fill color2="#45b0e1 [1940]" rotate="t" focus="100%" type="gradient">
                      <o:fill v:ext="view" type="gradientUnscaled"/>
                    </v:fill>
                    <v:textbox inset="21.6pt,,21.6pt">
                      <w:txbxContent>
                        <w:p w14:paraId="37B5177D" w14:textId="77777777" w:rsidR="007D2752" w:rsidRDefault="007D2752"/>
                        <w:p w14:paraId="4EFDA1D6" w14:textId="77777777" w:rsidR="007D2752" w:rsidRDefault="007D2752"/>
                        <w:p w14:paraId="387DBBC5" w14:textId="77777777" w:rsidR="007D2752" w:rsidRDefault="007D2752"/>
                        <w:p w14:paraId="77813084" w14:textId="77777777" w:rsidR="007D2752" w:rsidRDefault="007D2752"/>
                        <w:p w14:paraId="59F457FB" w14:textId="77777777" w:rsidR="007D2752" w:rsidRDefault="007D2752"/>
                        <w:p w14:paraId="6BC677D1" w14:textId="77777777" w:rsidR="007D2752" w:rsidRDefault="007D2752"/>
                        <w:p w14:paraId="7C76179D" w14:textId="77777777" w:rsidR="007D2752" w:rsidRDefault="007D2752"/>
                        <w:p w14:paraId="72EFFD26" w14:textId="77777777" w:rsidR="007D2752" w:rsidRDefault="007D2752"/>
                        <w:p w14:paraId="66C809E8" w14:textId="77777777" w:rsidR="007D2752" w:rsidRDefault="007D2752"/>
                        <w:p w14:paraId="260A27FD" w14:textId="77777777" w:rsidR="007D2752" w:rsidRDefault="007D2752"/>
                        <w:p w14:paraId="75D54C88" w14:textId="77777777" w:rsidR="007D2752" w:rsidRDefault="007D2752"/>
                        <w:p w14:paraId="18DB027A" w14:textId="77777777" w:rsidR="007D2752" w:rsidRDefault="007D2752"/>
                        <w:p w14:paraId="44A0DC4D" w14:textId="77777777" w:rsidR="007D2752" w:rsidRDefault="007D2752"/>
                        <w:p w14:paraId="5C8C380D" w14:textId="77777777" w:rsidR="007D2752" w:rsidRDefault="007D2752"/>
                        <w:p w14:paraId="18A7E095" w14:textId="77777777" w:rsidR="007D2752" w:rsidRDefault="007D2752"/>
                        <w:p w14:paraId="18C57813" w14:textId="77777777" w:rsidR="007D2752" w:rsidRDefault="007D2752"/>
                        <w:p w14:paraId="04FE19F7" w14:textId="77777777" w:rsidR="007D2752" w:rsidRDefault="007D2752"/>
                        <w:p w14:paraId="05E37A59" w14:textId="77777777" w:rsidR="007D2752" w:rsidRDefault="007D2752"/>
                        <w:p w14:paraId="664535A6" w14:textId="77777777" w:rsidR="007D2752" w:rsidRDefault="007D2752"/>
                        <w:p w14:paraId="01649CEA" w14:textId="77777777" w:rsidR="007D2752" w:rsidRDefault="007D2752"/>
                        <w:p w14:paraId="5369117D" w14:textId="77777777" w:rsidR="007D2752" w:rsidRDefault="007D2752"/>
                        <w:p w14:paraId="66BCB03C" w14:textId="77777777" w:rsidR="007D2752" w:rsidRDefault="007D2752"/>
                        <w:p w14:paraId="797065B3" w14:textId="77777777" w:rsidR="007D2752" w:rsidRDefault="007D2752"/>
                        <w:p w14:paraId="0F6DABAB" w14:textId="77777777" w:rsidR="007D2752" w:rsidRDefault="007D2752"/>
                        <w:p w14:paraId="52E43BEF" w14:textId="77777777" w:rsidR="007D2752" w:rsidRDefault="007D2752"/>
                        <w:p w14:paraId="4E642558" w14:textId="1F238485" w:rsidR="007D2752" w:rsidRDefault="007D2752" w:rsidP="007D2752">
                          <w:pPr>
                            <w:jc w:val="right"/>
                          </w:pPr>
                          <w:r>
                            <w:rPr>
                              <w:noProof/>
                            </w:rPr>
                            <w:drawing>
                              <wp:inline distT="0" distB="0" distL="0" distR="0" wp14:anchorId="309FAF32" wp14:editId="7910D293">
                                <wp:extent cx="908050" cy="831215"/>
                                <wp:effectExtent l="0" t="0" r="6350" b="0"/>
                                <wp:docPr id="1082709262" name="Picture 4" descr="A blue and white logo&#10;&#10;Description automatically generated">
                                  <a:extLst xmlns:a="http://schemas.openxmlformats.org/drawingml/2006/main">
                                    <a:ext uri="{FF2B5EF4-FFF2-40B4-BE49-F238E27FC236}">
                                      <a16:creationId xmlns:a16="http://schemas.microsoft.com/office/drawing/2014/main" id="{E069BDF0-2C25-A16B-C58E-9CB4F5B9A6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41267" name="Picture 4" descr="A blue and white logo&#10;&#10;Description automatically generated">
                                          <a:extLst>
                                            <a:ext uri="{FF2B5EF4-FFF2-40B4-BE49-F238E27FC236}">
                                              <a16:creationId xmlns:a16="http://schemas.microsoft.com/office/drawing/2014/main" id="{E069BDF0-2C25-A16B-C58E-9CB4F5B9A628}"/>
                                            </a:ext>
                                          </a:extLst>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8050" cy="831215"/>
                                        </a:xfrm>
                                        <a:prstGeom prst="rect">
                                          <a:avLst/>
                                        </a:prstGeom>
                                        <a:noFill/>
                                        <a:ln>
                                          <a:noFill/>
                                        </a:ln>
                                      </pic:spPr>
                                    </pic:pic>
                                  </a:graphicData>
                                </a:graphic>
                              </wp:inline>
                            </w:drawing>
                          </w:r>
                        </w:p>
                      </w:txbxContent>
                    </v:textbox>
                    <w10:wrap anchorx="page" anchory="page"/>
                  </v:rect>
                </w:pict>
              </mc:Fallback>
            </mc:AlternateContent>
          </w:r>
        </w:p>
        <w:p w14:paraId="2CBEB765" w14:textId="03956074" w:rsidR="007D2752" w:rsidRPr="00171BEE" w:rsidRDefault="007967BF">
          <w:pPr>
            <w:rPr>
              <w:rFonts w:ascii="Arial" w:hAnsi="Arial" w:cs="Arial"/>
              <w:b/>
              <w:bCs/>
              <w:color w:val="000000" w:themeColor="text1"/>
              <w:sz w:val="28"/>
              <w:szCs w:val="28"/>
            </w:rPr>
          </w:pPr>
          <w:r w:rsidRPr="00171BEE">
            <w:rPr>
              <w:rFonts w:ascii="Arial" w:hAnsi="Arial" w:cs="Arial"/>
              <w:noProof/>
            </w:rPr>
            <mc:AlternateContent>
              <mc:Choice Requires="wps">
                <w:drawing>
                  <wp:anchor distT="0" distB="0" distL="114300" distR="114300" simplePos="0" relativeHeight="251662336" behindDoc="0" locked="0" layoutInCell="1" allowOverlap="1" wp14:anchorId="2487F3C3" wp14:editId="7FB52555">
                    <wp:simplePos x="0" y="0"/>
                    <wp:positionH relativeFrom="page">
                      <wp:posOffset>3498850</wp:posOffset>
                    </wp:positionH>
                    <wp:positionV relativeFrom="page">
                      <wp:posOffset>4667250</wp:posOffset>
                    </wp:positionV>
                    <wp:extent cx="2875915" cy="118745"/>
                    <wp:effectExtent l="0" t="0" r="0" b="0"/>
                    <wp:wrapNone/>
                    <wp:docPr id="469" name="Rectangle 6"/>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38EC0F03" id="Rectangle 6" o:spid="_x0000_s1026" style="position:absolute;margin-left:275.5pt;margin-top:367.5pt;width:226.45pt;height:9.35pt;z-index:251662336;visibility:visible;mso-wrap-style:square;mso-width-percent:370;mso-height-percent:0;mso-wrap-distance-left:9pt;mso-wrap-distance-top:0;mso-wrap-distance-right:9pt;mso-wrap-distance-bottom:0;mso-position-horizontal:absolute;mso-position-horizontal-relative:page;mso-position-vertical:absolute;mso-position-vertical-relative:page;mso-width-percent:37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" fillcolor="#156082 [3204]" stroked="f" strokeweight="1pt">
                    <w10:wrap anchorx="page" anchory="page"/>
                  </v:rect>
                </w:pict>
              </mc:Fallback>
            </mc:AlternateContent>
          </w:r>
          <w:r w:rsidR="00171BEE" w:rsidRPr="00171BEE">
            <w:rPr>
              <w:rFonts w:ascii="Arial" w:hAnsi="Arial" w:cs="Arial"/>
              <w:noProof/>
            </w:rPr>
            <mc:AlternateContent>
              <mc:Choice Requires="wps">
                <w:drawing>
                  <wp:anchor distT="0" distB="0" distL="114300" distR="114300" simplePos="0" relativeHeight="251661312" behindDoc="0" locked="0" layoutInCell="1" allowOverlap="1" wp14:anchorId="0CB159E7" wp14:editId="606B1386">
                    <wp:simplePos x="0" y="0"/>
                    <wp:positionH relativeFrom="page">
                      <wp:posOffset>3578225</wp:posOffset>
                    </wp:positionH>
                    <wp:positionV relativeFrom="page">
                      <wp:posOffset>3654425</wp:posOffset>
                    </wp:positionV>
                    <wp:extent cx="2797810" cy="2475230"/>
                    <wp:effectExtent l="0" t="0" r="0" b="0"/>
                    <wp:wrapSquare wrapText="bothSides"/>
                    <wp:docPr id="470" name="Text Box 7"/>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p w14:paraId="563F3AAE" w14:textId="6BBB82D0" w:rsidR="007D2752" w:rsidRPr="007D2752" w:rsidRDefault="007D2752">
                                <w:pPr>
                                  <w:rPr>
                                    <w:rFonts w:ascii="Arial" w:eastAsiaTheme="majorEastAsia" w:hAnsi="Arial" w:cs="Arial"/>
                                    <w:b/>
                                    <w:bCs/>
                                    <w:noProof/>
                                    <w:color w:val="156082" w:themeColor="accent1"/>
                                    <w:sz w:val="52"/>
                                    <w:szCs w:val="52"/>
                                  </w:rPr>
                                </w:pPr>
                                <w:r w:rsidRPr="007D2752">
                                  <w:rPr>
                                    <w:rFonts w:ascii="Arial" w:eastAsiaTheme="majorEastAsia" w:hAnsi="Arial" w:cs="Arial"/>
                                    <w:b/>
                                    <w:bCs/>
                                    <w:noProof/>
                                    <w:color w:val="156082" w:themeColor="accent1"/>
                                    <w:sz w:val="52"/>
                                    <w:szCs w:val="52"/>
                                  </w:rPr>
                                  <w:t>Linpico SARL</w:t>
                                </w:r>
                              </w:p>
                              <w:p w14:paraId="0B891205" w14:textId="70F4A389" w:rsidR="007D2752" w:rsidRPr="007D2752" w:rsidRDefault="007D2752">
                                <w:pPr>
                                  <w:rPr>
                                    <w:rFonts w:ascii="Arial" w:eastAsiaTheme="majorEastAsia" w:hAnsi="Arial" w:cs="Arial"/>
                                    <w:i/>
                                    <w:iCs/>
                                    <w:noProof/>
                                    <w:color w:val="0E2841" w:themeColor="text2"/>
                                    <w:sz w:val="32"/>
                                    <w:szCs w:val="32"/>
                                  </w:rPr>
                                </w:pPr>
                                <w:r w:rsidRPr="007D2752">
                                  <w:rPr>
                                    <w:rFonts w:ascii="Arial" w:eastAsiaTheme="majorEastAsia" w:hAnsi="Arial" w:cs="Arial"/>
                                    <w:i/>
                                    <w:iCs/>
                                    <w:noProof/>
                                    <w:color w:val="156082" w:themeColor="accent1"/>
                                    <w:sz w:val="32"/>
                                    <w:szCs w:val="32"/>
                                  </w:rPr>
                                  <w:t>Policy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0CB159E7" id="_x0000_t202" coordsize="21600,21600" o:spt="202" path="m,l,21600r21600,l21600,xe">
                    <v:stroke joinstyle="miter"/>
                    <v:path gradientshapeok="t" o:connecttype="rect"/>
                  </v:shapetype>
                  <v:shape id="Text Box 7" o:spid="_x0000_s1029" type="#_x0000_t202" style="position:absolute;margin-left:281.75pt;margin-top:287.75pt;width:220.3pt;height:194.9pt;z-index:251661312;visibility:visible;mso-wrap-style:square;mso-width-percent:360;mso-height-percent:280;mso-wrap-distance-left:9pt;mso-wrap-distance-top:0;mso-wrap-distance-right:9pt;mso-wrap-distance-bottom:0;mso-position-horizontal:absolute;mso-position-horizontal-relative:page;mso-position-vertical:absolute;mso-position-vertical-relative:page;mso-width-percent:36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" filled="f" stroked="f" strokeweight=".5pt">
                    <v:textbox style="mso-fit-shape-to-text:t">
                      <w:txbxContent>
                        <w:p w14:paraId="563F3AAE" w14:textId="6BBB82D0" w:rsidR="007D2752" w:rsidRPr="007D2752" w:rsidRDefault="007D2752">
                          <w:pPr>
                            <w:rPr>
                              <w:rFonts w:ascii="Arial" w:eastAsiaTheme="majorEastAsia" w:hAnsi="Arial" w:cs="Arial"/>
                              <w:b/>
                              <w:bCs/>
                              <w:noProof/>
                              <w:color w:val="156082" w:themeColor="accent1"/>
                              <w:sz w:val="52"/>
                              <w:szCs w:val="52"/>
                            </w:rPr>
                          </w:pPr>
                          <w:r w:rsidRPr="007D2752">
                            <w:rPr>
                              <w:rFonts w:ascii="Arial" w:eastAsiaTheme="majorEastAsia" w:hAnsi="Arial" w:cs="Arial"/>
                              <w:b/>
                              <w:bCs/>
                              <w:noProof/>
                              <w:color w:val="156082" w:themeColor="accent1"/>
                              <w:sz w:val="52"/>
                              <w:szCs w:val="52"/>
                            </w:rPr>
                            <w:t>Linpico SARL</w:t>
                          </w:r>
                        </w:p>
                        <w:p w14:paraId="0B891205" w14:textId="70F4A389" w:rsidR="007D2752" w:rsidRPr="007D2752" w:rsidRDefault="007D2752">
                          <w:pPr>
                            <w:rPr>
                              <w:rFonts w:ascii="Arial" w:eastAsiaTheme="majorEastAsia" w:hAnsi="Arial" w:cs="Arial"/>
                              <w:i/>
                              <w:iCs/>
                              <w:noProof/>
                              <w:color w:val="0E2841" w:themeColor="text2"/>
                              <w:sz w:val="32"/>
                              <w:szCs w:val="32"/>
                            </w:rPr>
                          </w:pPr>
                          <w:r w:rsidRPr="007D2752">
                            <w:rPr>
                              <w:rFonts w:ascii="Arial" w:eastAsiaTheme="majorEastAsia" w:hAnsi="Arial" w:cs="Arial"/>
                              <w:i/>
                              <w:iCs/>
                              <w:noProof/>
                              <w:color w:val="156082" w:themeColor="accent1"/>
                              <w:sz w:val="32"/>
                              <w:szCs w:val="32"/>
                            </w:rPr>
                            <w:t>Policy Document</w:t>
                          </w:r>
                        </w:p>
                      </w:txbxContent>
                    </v:textbox>
                    <w10:wrap type="square" anchorx="page" anchory="page"/>
                  </v:shape>
                </w:pict>
              </mc:Fallback>
            </mc:AlternateContent>
          </w:r>
          <w:r w:rsidR="007D2752" w:rsidRPr="00171BEE">
            <w:rPr>
              <w:rFonts w:ascii="Arial" w:hAnsi="Arial" w:cs="Arial"/>
              <w:b/>
              <w:bCs/>
              <w:color w:val="000000" w:themeColor="text1"/>
              <w:sz w:val="28"/>
              <w:szCs w:val="28"/>
            </w:rPr>
            <w:br w:type="page"/>
          </w:r>
        </w:p>
      </w:sdtContent>
    </w:sdt>
    <w:p w14:paraId="03E1027B" w14:textId="77777777" w:rsidR="001B2BA9" w:rsidRPr="00171BEE" w:rsidRDefault="001B2BA9" w:rsidP="007D2752">
      <w:pPr>
        <w:pStyle w:val="Titre1"/>
        <w:rPr>
          <w:rFonts w:ascii="Arial" w:hAnsi="Arial" w:cs="Arial"/>
        </w:rPr>
        <w:sectPr w:rsidR="001B2BA9" w:rsidRPr="00171BEE" w:rsidSect="007D2752">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pPr>
    </w:p>
    <w:p w14:paraId="4C649609" w14:textId="77777777" w:rsidR="007967BF" w:rsidRDefault="007967BF" w:rsidP="00F4587E">
      <w:pPr>
        <w:jc w:val="both"/>
        <w:rPr>
          <w:rFonts w:ascii="Arial" w:eastAsiaTheme="majorEastAsia" w:hAnsi="Arial" w:cs="Arial"/>
          <w:b/>
          <w:bCs/>
          <w:color w:val="074F6A" w:themeColor="accent4" w:themeShade="80"/>
          <w:sz w:val="40"/>
          <w:szCs w:val="40"/>
        </w:rPr>
      </w:pPr>
      <w:r w:rsidRPr="007967BF">
        <w:rPr>
          <w:rFonts w:ascii="Arial" w:eastAsiaTheme="majorEastAsia" w:hAnsi="Arial" w:cs="Arial"/>
          <w:b/>
          <w:bCs/>
          <w:color w:val="074F6A" w:themeColor="accent4" w:themeShade="80"/>
          <w:sz w:val="40"/>
          <w:szCs w:val="40"/>
        </w:rPr>
        <w:lastRenderedPageBreak/>
        <w:t>Linpico Whistleblowing Policy</w:t>
      </w:r>
    </w:p>
    <w:p w14:paraId="76F24B98" w14:textId="0E62199F" w:rsidR="007967BF" w:rsidRP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Linpico is committed to conducting its business honestly, ethically and safely. This policy exists so that any person who becomes aware of wrongdoing connected with Linpico is able to raise it, knows how to do so, and can do so without fear of retaliation. Linpico would rather receive a concern that turns out to be unfounded than have a genuine concern go unreported.</w:t>
      </w:r>
    </w:p>
    <w:p w14:paraId="5E7DCF53" w14:textId="647D9531" w:rsidR="00171BEE"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This policy supports Linpico's Corporate Social Responsibility Policy and its Anti-Bribery, Corruption and Fraud Policy and Counter-Terrorism Financing, Money Laundering and Sanctions Policy, and is to be read together with them.</w:t>
      </w:r>
    </w:p>
    <w:p w14:paraId="3D75600C" w14:textId="77FE3D81" w:rsid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This policy applies to Linpico SARL (France)</w:t>
      </w:r>
      <w:r>
        <w:rPr>
          <w:rFonts w:ascii="Arial" w:hAnsi="Arial" w:cs="Arial"/>
          <w:color w:val="000000" w:themeColor="text1"/>
          <w:sz w:val="20"/>
          <w:szCs w:val="20"/>
        </w:rPr>
        <w:t xml:space="preserve"> and</w:t>
      </w:r>
      <w:r w:rsidRPr="007967BF">
        <w:rPr>
          <w:rFonts w:ascii="Arial" w:hAnsi="Arial" w:cs="Arial"/>
          <w:color w:val="000000" w:themeColor="text1"/>
          <w:sz w:val="20"/>
          <w:szCs w:val="20"/>
        </w:rPr>
        <w:t xml:space="preserve"> Linpico India</w:t>
      </w:r>
      <w:r>
        <w:rPr>
          <w:rFonts w:ascii="Arial" w:hAnsi="Arial" w:cs="Arial"/>
          <w:color w:val="000000" w:themeColor="text1"/>
          <w:sz w:val="20"/>
          <w:szCs w:val="20"/>
        </w:rPr>
        <w:t xml:space="preserve">, </w:t>
      </w:r>
      <w:r w:rsidRPr="007967BF">
        <w:rPr>
          <w:rFonts w:ascii="Arial" w:hAnsi="Arial" w:cs="Arial"/>
          <w:color w:val="000000" w:themeColor="text1"/>
          <w:sz w:val="20"/>
          <w:szCs w:val="20"/>
        </w:rPr>
        <w:t>including project-specific offices. It applies to all Linpico employees and contractors, including experts, interns, volunteers, members of Linpico's management bodies, and the staff of subcontractors and consortium partners working on Linpico assignments. Linpico also welcomes concerns raised by clients, funding agencies, counterparts, suppliers, beneficiaries and members of the public.</w:t>
      </w:r>
    </w:p>
    <w:p w14:paraId="2C1F25DD" w14:textId="21B175E6" w:rsidR="007967BF" w:rsidRDefault="007967BF" w:rsidP="007967BF">
      <w:pPr>
        <w:jc w:val="both"/>
        <w:rPr>
          <w:rFonts w:ascii="Arial" w:hAnsi="Arial" w:cs="Arial"/>
          <w:b/>
          <w:bCs/>
          <w:color w:val="000000" w:themeColor="text1"/>
          <w:sz w:val="20"/>
          <w:szCs w:val="20"/>
        </w:rPr>
      </w:pPr>
      <w:r w:rsidRPr="007967BF">
        <w:rPr>
          <w:rFonts w:ascii="Arial" w:hAnsi="Arial" w:cs="Arial"/>
          <w:b/>
          <w:bCs/>
          <w:color w:val="000000" w:themeColor="text1"/>
          <w:sz w:val="20"/>
          <w:szCs w:val="20"/>
        </w:rPr>
        <w:t>WHAT SHOULD BE REPORTED</w:t>
      </w:r>
    </w:p>
    <w:p w14:paraId="58D90EF8" w14:textId="77777777" w:rsidR="007967BF" w:rsidRPr="007967BF" w:rsidRDefault="007967BF" w:rsidP="007967BF">
      <w:pPr>
        <w:pStyle w:val="my-2"/>
        <w:rPr>
          <w:rFonts w:ascii="Arial" w:hAnsi="Arial" w:cs="Arial"/>
          <w:color w:val="000000"/>
          <w:sz w:val="20"/>
          <w:szCs w:val="20"/>
        </w:rPr>
      </w:pPr>
      <w:r w:rsidRPr="007967BF">
        <w:rPr>
          <w:rFonts w:ascii="Arial" w:hAnsi="Arial" w:cs="Arial"/>
          <w:color w:val="000000"/>
          <w:sz w:val="20"/>
          <w:szCs w:val="20"/>
        </w:rPr>
        <w:t>Any person covered by this policy who becomes aware of, or has reasonable grounds to suspect, any of the following must report it without delay:</w:t>
      </w:r>
    </w:p>
    <w:p w14:paraId="1A2021E1" w14:textId="77777777" w:rsidR="007967BF" w:rsidRPr="007967BF" w:rsidRDefault="007967BF" w:rsidP="007967BF">
      <w:pPr>
        <w:pStyle w:val="my-2"/>
        <w:numPr>
          <w:ilvl w:val="0"/>
          <w:numId w:val="3"/>
        </w:numPr>
        <w:rPr>
          <w:rFonts w:ascii="Arial" w:hAnsi="Arial" w:cs="Arial"/>
          <w:color w:val="000000"/>
          <w:sz w:val="20"/>
          <w:szCs w:val="20"/>
        </w:rPr>
      </w:pPr>
      <w:r w:rsidRPr="007967BF">
        <w:rPr>
          <w:rFonts w:ascii="Arial" w:hAnsi="Arial" w:cs="Arial"/>
          <w:color w:val="000000"/>
          <w:sz w:val="20"/>
          <w:szCs w:val="20"/>
        </w:rPr>
        <w:t>fraud, theft, embezzlement, forgery or falsification of records, including the falsification of timesheets, levels of effort or expense claims;</w:t>
      </w:r>
    </w:p>
    <w:p w14:paraId="5DC069C9" w14:textId="77777777" w:rsidR="007967BF" w:rsidRPr="007967BF" w:rsidRDefault="007967BF" w:rsidP="007967BF">
      <w:pPr>
        <w:pStyle w:val="my-2"/>
        <w:numPr>
          <w:ilvl w:val="0"/>
          <w:numId w:val="3"/>
        </w:numPr>
        <w:rPr>
          <w:rFonts w:ascii="Arial" w:hAnsi="Arial" w:cs="Arial"/>
          <w:color w:val="000000"/>
          <w:sz w:val="20"/>
          <w:szCs w:val="20"/>
        </w:rPr>
      </w:pPr>
      <w:r w:rsidRPr="007967BF">
        <w:rPr>
          <w:rFonts w:ascii="Arial" w:hAnsi="Arial" w:cs="Arial"/>
          <w:color w:val="000000"/>
          <w:sz w:val="20"/>
          <w:szCs w:val="20"/>
        </w:rPr>
        <w:t>bribery, corruption, kickbacks, facilitation payments or collusion in procurement;</w:t>
      </w:r>
    </w:p>
    <w:p w14:paraId="39A734F0" w14:textId="77777777" w:rsidR="007967BF" w:rsidRPr="007967BF" w:rsidRDefault="007967BF" w:rsidP="007967BF">
      <w:pPr>
        <w:pStyle w:val="my-2"/>
        <w:numPr>
          <w:ilvl w:val="0"/>
          <w:numId w:val="3"/>
        </w:numPr>
        <w:rPr>
          <w:rFonts w:ascii="Arial" w:hAnsi="Arial" w:cs="Arial"/>
          <w:color w:val="000000"/>
          <w:sz w:val="20"/>
          <w:szCs w:val="20"/>
        </w:rPr>
      </w:pPr>
      <w:r w:rsidRPr="007967BF">
        <w:rPr>
          <w:rFonts w:ascii="Arial" w:hAnsi="Arial" w:cs="Arial"/>
          <w:color w:val="000000"/>
          <w:sz w:val="20"/>
          <w:szCs w:val="20"/>
        </w:rPr>
        <w:t>breach of sanctions, terrorism financing or money laundering;</w:t>
      </w:r>
    </w:p>
    <w:p w14:paraId="5EA6AAC3" w14:textId="77777777" w:rsidR="007967BF" w:rsidRPr="007967BF" w:rsidRDefault="007967BF" w:rsidP="007967BF">
      <w:pPr>
        <w:pStyle w:val="my-2"/>
        <w:numPr>
          <w:ilvl w:val="0"/>
          <w:numId w:val="3"/>
        </w:numPr>
        <w:rPr>
          <w:rFonts w:ascii="Arial" w:hAnsi="Arial" w:cs="Arial"/>
          <w:color w:val="000000"/>
          <w:sz w:val="20"/>
          <w:szCs w:val="20"/>
        </w:rPr>
      </w:pPr>
      <w:r w:rsidRPr="007967BF">
        <w:rPr>
          <w:rStyle w:val="lev"/>
          <w:rFonts w:ascii="Arial" w:eastAsiaTheme="majorEastAsia" w:hAnsi="Arial" w:cs="Arial"/>
          <w:b w:val="0"/>
          <w:bCs w:val="0"/>
          <w:color w:val="000000"/>
          <w:sz w:val="20"/>
          <w:szCs w:val="20"/>
        </w:rPr>
        <w:t>sexual exploitation, sexual abuse or sexual harassment, and any other safeguarding concern, including harm or risk of harm to a child or an adult at risk</w:t>
      </w:r>
      <w:r w:rsidRPr="007967BF">
        <w:rPr>
          <w:rFonts w:ascii="Arial" w:hAnsi="Arial" w:cs="Arial"/>
          <w:color w:val="000000"/>
          <w:sz w:val="20"/>
          <w:szCs w:val="20"/>
        </w:rPr>
        <w:t>;</w:t>
      </w:r>
    </w:p>
    <w:p w14:paraId="3AF1D0EF" w14:textId="77777777" w:rsidR="007967BF" w:rsidRPr="007967BF" w:rsidRDefault="007967BF" w:rsidP="007967BF">
      <w:pPr>
        <w:pStyle w:val="my-2"/>
        <w:numPr>
          <w:ilvl w:val="0"/>
          <w:numId w:val="3"/>
        </w:numPr>
        <w:rPr>
          <w:rFonts w:ascii="Arial" w:hAnsi="Arial" w:cs="Arial"/>
          <w:color w:val="000000"/>
          <w:sz w:val="20"/>
          <w:szCs w:val="20"/>
        </w:rPr>
      </w:pPr>
      <w:r w:rsidRPr="007967BF">
        <w:rPr>
          <w:rFonts w:ascii="Arial" w:hAnsi="Arial" w:cs="Arial"/>
          <w:color w:val="000000"/>
          <w:sz w:val="20"/>
          <w:szCs w:val="20"/>
        </w:rPr>
        <w:t>discrimination, bullying, intimidation or harassment of any kind;</w:t>
      </w:r>
    </w:p>
    <w:p w14:paraId="69E92F59" w14:textId="77777777" w:rsidR="007967BF" w:rsidRPr="007967BF" w:rsidRDefault="007967BF" w:rsidP="007967BF">
      <w:pPr>
        <w:pStyle w:val="my-2"/>
        <w:numPr>
          <w:ilvl w:val="0"/>
          <w:numId w:val="3"/>
        </w:numPr>
        <w:rPr>
          <w:rFonts w:ascii="Arial" w:hAnsi="Arial" w:cs="Arial"/>
          <w:color w:val="000000"/>
          <w:sz w:val="20"/>
          <w:szCs w:val="20"/>
        </w:rPr>
      </w:pPr>
      <w:r w:rsidRPr="007967BF">
        <w:rPr>
          <w:rFonts w:ascii="Arial" w:hAnsi="Arial" w:cs="Arial"/>
          <w:color w:val="000000"/>
          <w:sz w:val="20"/>
          <w:szCs w:val="20"/>
        </w:rPr>
        <w:t>breach of the rules, regulations or contractual requirements of a client or funding agency;</w:t>
      </w:r>
    </w:p>
    <w:p w14:paraId="31CA50F6" w14:textId="77777777" w:rsidR="007967BF" w:rsidRPr="007967BF" w:rsidRDefault="007967BF" w:rsidP="007967BF">
      <w:pPr>
        <w:pStyle w:val="my-2"/>
        <w:numPr>
          <w:ilvl w:val="0"/>
          <w:numId w:val="3"/>
        </w:numPr>
        <w:rPr>
          <w:rFonts w:ascii="Arial" w:hAnsi="Arial" w:cs="Arial"/>
          <w:color w:val="000000"/>
          <w:sz w:val="20"/>
          <w:szCs w:val="20"/>
        </w:rPr>
      </w:pPr>
      <w:r w:rsidRPr="007967BF">
        <w:rPr>
          <w:rFonts w:ascii="Arial" w:hAnsi="Arial" w:cs="Arial"/>
          <w:color w:val="000000"/>
          <w:sz w:val="20"/>
          <w:szCs w:val="20"/>
        </w:rPr>
        <w:t>conduct endangering the health or safety of any person, or causing serious environmental harm;</w:t>
      </w:r>
    </w:p>
    <w:p w14:paraId="3990A8DC" w14:textId="77777777" w:rsidR="007967BF" w:rsidRPr="007967BF" w:rsidRDefault="007967BF" w:rsidP="007967BF">
      <w:pPr>
        <w:pStyle w:val="my-2"/>
        <w:numPr>
          <w:ilvl w:val="0"/>
          <w:numId w:val="3"/>
        </w:numPr>
        <w:rPr>
          <w:rFonts w:ascii="Arial" w:hAnsi="Arial" w:cs="Arial"/>
          <w:color w:val="000000"/>
          <w:sz w:val="20"/>
          <w:szCs w:val="20"/>
        </w:rPr>
      </w:pPr>
      <w:r w:rsidRPr="007967BF">
        <w:rPr>
          <w:rFonts w:ascii="Arial" w:hAnsi="Arial" w:cs="Arial"/>
          <w:color w:val="000000"/>
          <w:sz w:val="20"/>
          <w:szCs w:val="20"/>
        </w:rPr>
        <w:t>any other serious breach of Linpico's policies or of applicable law;</w:t>
      </w:r>
    </w:p>
    <w:p w14:paraId="7DAAE24D" w14:textId="77777777" w:rsidR="007967BF" w:rsidRPr="007967BF" w:rsidRDefault="007967BF" w:rsidP="007967BF">
      <w:pPr>
        <w:pStyle w:val="my-2"/>
        <w:numPr>
          <w:ilvl w:val="0"/>
          <w:numId w:val="3"/>
        </w:numPr>
        <w:rPr>
          <w:rFonts w:ascii="Arial" w:hAnsi="Arial" w:cs="Arial"/>
          <w:color w:val="000000"/>
          <w:sz w:val="20"/>
          <w:szCs w:val="20"/>
        </w:rPr>
      </w:pPr>
      <w:r w:rsidRPr="007967BF">
        <w:rPr>
          <w:rFonts w:ascii="Arial" w:hAnsi="Arial" w:cs="Arial"/>
          <w:color w:val="000000"/>
          <w:sz w:val="20"/>
          <w:szCs w:val="20"/>
        </w:rPr>
        <w:t>any attempt to conceal any of the above.</w:t>
      </w:r>
    </w:p>
    <w:p w14:paraId="1FB890C5" w14:textId="77777777" w:rsidR="007967BF" w:rsidRDefault="007967BF" w:rsidP="007967BF">
      <w:pPr>
        <w:pStyle w:val="my-2"/>
        <w:rPr>
          <w:rFonts w:ascii="Arial" w:hAnsi="Arial" w:cs="Arial"/>
          <w:color w:val="000000"/>
          <w:sz w:val="20"/>
          <w:szCs w:val="20"/>
        </w:rPr>
      </w:pPr>
      <w:r w:rsidRPr="007967BF">
        <w:rPr>
          <w:rFonts w:ascii="Arial" w:hAnsi="Arial" w:cs="Arial"/>
          <w:color w:val="000000"/>
          <w:sz w:val="20"/>
          <w:szCs w:val="20"/>
        </w:rPr>
        <w:t xml:space="preserve">A concern may be reported whether the conduct concerns Linpico personnel, a partner, a subcontractor, a supplier, a client, or the personnel of another </w:t>
      </w:r>
      <w:proofErr w:type="spellStart"/>
      <w:r w:rsidRPr="007967BF">
        <w:rPr>
          <w:rFonts w:ascii="Arial" w:hAnsi="Arial" w:cs="Arial"/>
          <w:color w:val="000000"/>
          <w:sz w:val="20"/>
          <w:szCs w:val="20"/>
        </w:rPr>
        <w:t>organisation</w:t>
      </w:r>
      <w:proofErr w:type="spellEnd"/>
      <w:r w:rsidRPr="007967BF">
        <w:rPr>
          <w:rFonts w:ascii="Arial" w:hAnsi="Arial" w:cs="Arial"/>
          <w:color w:val="000000"/>
          <w:sz w:val="20"/>
          <w:szCs w:val="20"/>
        </w:rPr>
        <w:t xml:space="preserve"> encountered in the course of Linpico's work.</w:t>
      </w:r>
    </w:p>
    <w:p w14:paraId="6312FC90" w14:textId="22EF45F1" w:rsidR="007967BF" w:rsidRPr="007967BF" w:rsidRDefault="007967BF" w:rsidP="007967BF">
      <w:pPr>
        <w:pStyle w:val="my-2"/>
        <w:rPr>
          <w:rFonts w:ascii="Arial" w:hAnsi="Arial" w:cs="Arial"/>
          <w:b/>
          <w:bCs/>
          <w:color w:val="000000"/>
          <w:sz w:val="20"/>
          <w:szCs w:val="20"/>
        </w:rPr>
      </w:pPr>
      <w:r w:rsidRPr="007967BF">
        <w:rPr>
          <w:rFonts w:ascii="Arial" w:hAnsi="Arial" w:cs="Arial"/>
          <w:b/>
          <w:bCs/>
          <w:color w:val="000000"/>
          <w:sz w:val="20"/>
          <w:szCs w:val="20"/>
        </w:rPr>
        <w:t>HOW TO REPORT</w:t>
      </w:r>
    </w:p>
    <w:p w14:paraId="43A0D681" w14:textId="081B9CBE" w:rsidR="007967BF" w:rsidRP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 xml:space="preserve">Concerns should be reported to the Managing Director, in writing or verbally. Reports may be made in confidence, and Linpico will protect the identity of the person reporting so far as is possible </w:t>
      </w:r>
      <w:r w:rsidR="00B458EB">
        <w:rPr>
          <w:rFonts w:ascii="Arial" w:hAnsi="Arial" w:cs="Arial"/>
          <w:color w:val="000000" w:themeColor="text1"/>
          <w:sz w:val="20"/>
          <w:szCs w:val="20"/>
        </w:rPr>
        <w:t>whilst</w:t>
      </w:r>
      <w:r w:rsidRPr="007967BF">
        <w:rPr>
          <w:rFonts w:ascii="Arial" w:hAnsi="Arial" w:cs="Arial"/>
          <w:color w:val="000000" w:themeColor="text1"/>
          <w:sz w:val="20"/>
          <w:szCs w:val="20"/>
        </w:rPr>
        <w:t xml:space="preserve"> properly examining the matter. Anonymous reports will be considered and examined</w:t>
      </w:r>
      <w:r w:rsidR="00B458EB">
        <w:rPr>
          <w:rFonts w:ascii="Arial" w:hAnsi="Arial" w:cs="Arial"/>
          <w:color w:val="000000" w:themeColor="text1"/>
          <w:sz w:val="20"/>
          <w:szCs w:val="20"/>
        </w:rPr>
        <w:t xml:space="preserve"> in</w:t>
      </w:r>
      <w:r w:rsidRPr="007967BF">
        <w:rPr>
          <w:rFonts w:ascii="Arial" w:hAnsi="Arial" w:cs="Arial"/>
          <w:color w:val="000000" w:themeColor="text1"/>
          <w:sz w:val="20"/>
          <w:szCs w:val="20"/>
        </w:rPr>
        <w:t xml:space="preserve"> so far as the information provided permits, although Linpico may be limited in what it can establish</w:t>
      </w:r>
      <w:r w:rsidR="00B458EB">
        <w:rPr>
          <w:rFonts w:ascii="Arial" w:hAnsi="Arial" w:cs="Arial"/>
          <w:color w:val="000000" w:themeColor="text1"/>
          <w:sz w:val="20"/>
          <w:szCs w:val="20"/>
        </w:rPr>
        <w:t>,</w:t>
      </w:r>
      <w:r w:rsidRPr="007967BF">
        <w:rPr>
          <w:rFonts w:ascii="Arial" w:hAnsi="Arial" w:cs="Arial"/>
          <w:color w:val="000000" w:themeColor="text1"/>
          <w:sz w:val="20"/>
          <w:szCs w:val="20"/>
        </w:rPr>
        <w:t xml:space="preserve"> where it is unable to seek further detail</w:t>
      </w:r>
      <w:r w:rsidR="00B458EB">
        <w:rPr>
          <w:rFonts w:ascii="Arial" w:hAnsi="Arial" w:cs="Arial"/>
          <w:color w:val="000000" w:themeColor="text1"/>
          <w:sz w:val="20"/>
          <w:szCs w:val="20"/>
        </w:rPr>
        <w:t xml:space="preserve"> from the source</w:t>
      </w:r>
      <w:r w:rsidRPr="007967BF">
        <w:rPr>
          <w:rFonts w:ascii="Arial" w:hAnsi="Arial" w:cs="Arial"/>
          <w:color w:val="000000" w:themeColor="text1"/>
          <w:sz w:val="20"/>
          <w:szCs w:val="20"/>
        </w:rPr>
        <w:t>.</w:t>
      </w:r>
    </w:p>
    <w:p w14:paraId="0C51DF98" w14:textId="77777777" w:rsidR="007967BF" w:rsidRPr="007967BF" w:rsidRDefault="007967BF" w:rsidP="007967BF">
      <w:pPr>
        <w:jc w:val="both"/>
        <w:rPr>
          <w:rFonts w:ascii="Arial" w:hAnsi="Arial" w:cs="Arial"/>
          <w:color w:val="000000" w:themeColor="text1"/>
          <w:sz w:val="20"/>
          <w:szCs w:val="20"/>
        </w:rPr>
      </w:pPr>
    </w:p>
    <w:p w14:paraId="3A11E756" w14:textId="2896D0AB" w:rsidR="007967BF" w:rsidRP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lastRenderedPageBreak/>
        <w:t>It is not the role of the person reporting to investigate the matter, to gather evidence, or to establish whether the concern is well-founded before reporting it. Failure to report a known or suspected breach is itself a breach of Linpico's policies.</w:t>
      </w:r>
    </w:p>
    <w:p w14:paraId="0D88E5C5" w14:textId="76129F4C" w:rsid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 xml:space="preserve">Safeguarding and PSEAH concerns must be reported without delay and in any event within </w:t>
      </w:r>
      <w:r>
        <w:rPr>
          <w:rFonts w:ascii="Arial" w:hAnsi="Arial" w:cs="Arial"/>
          <w:color w:val="000000" w:themeColor="text1"/>
          <w:sz w:val="20"/>
          <w:szCs w:val="20"/>
        </w:rPr>
        <w:t>24-48</w:t>
      </w:r>
      <w:r w:rsidRPr="007967BF">
        <w:rPr>
          <w:rFonts w:ascii="Arial" w:hAnsi="Arial" w:cs="Arial"/>
          <w:color w:val="000000" w:themeColor="text1"/>
          <w:sz w:val="20"/>
          <w:szCs w:val="20"/>
        </w:rPr>
        <w:t xml:space="preserve"> hours of becoming aware of them, in accordance with the Safeguarding and Protection against Sexual Exploitation, Abuse and Harassment section of the Corporate Social Responsibility Policy.</w:t>
      </w:r>
    </w:p>
    <w:p w14:paraId="24E18093" w14:textId="38E1BE42" w:rsidR="007967BF" w:rsidRDefault="007967BF" w:rsidP="007967BF">
      <w:pPr>
        <w:jc w:val="both"/>
        <w:rPr>
          <w:rFonts w:ascii="Arial" w:hAnsi="Arial" w:cs="Arial"/>
          <w:b/>
          <w:bCs/>
          <w:color w:val="000000" w:themeColor="text1"/>
          <w:sz w:val="20"/>
          <w:szCs w:val="20"/>
        </w:rPr>
      </w:pPr>
      <w:r w:rsidRPr="007967BF">
        <w:rPr>
          <w:rFonts w:ascii="Arial" w:hAnsi="Arial" w:cs="Arial"/>
          <w:b/>
          <w:bCs/>
          <w:color w:val="000000" w:themeColor="text1"/>
          <w:sz w:val="20"/>
          <w:szCs w:val="20"/>
        </w:rPr>
        <w:t>HOW LINPICO WILL RESPOND</w:t>
      </w:r>
    </w:p>
    <w:p w14:paraId="080F1006" w14:textId="2418442E" w:rsidR="007967BF" w:rsidRP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 xml:space="preserve">Linpico will </w:t>
      </w:r>
      <w:r w:rsidR="00B458EB">
        <w:rPr>
          <w:rFonts w:ascii="Arial" w:hAnsi="Arial" w:cs="Arial"/>
          <w:color w:val="000000" w:themeColor="text1"/>
          <w:sz w:val="20"/>
          <w:szCs w:val="20"/>
        </w:rPr>
        <w:t xml:space="preserve">formally </w:t>
      </w:r>
      <w:r w:rsidRPr="007967BF">
        <w:rPr>
          <w:rFonts w:ascii="Arial" w:hAnsi="Arial" w:cs="Arial"/>
          <w:color w:val="000000" w:themeColor="text1"/>
          <w:sz w:val="20"/>
          <w:szCs w:val="20"/>
        </w:rPr>
        <w:t>acknowledge every concern promptly</w:t>
      </w:r>
      <w:r w:rsidR="00B458EB">
        <w:rPr>
          <w:rFonts w:ascii="Arial" w:hAnsi="Arial" w:cs="Arial"/>
          <w:color w:val="000000" w:themeColor="text1"/>
          <w:sz w:val="20"/>
          <w:szCs w:val="20"/>
        </w:rPr>
        <w:t>;</w:t>
      </w:r>
      <w:r w:rsidRPr="007967BF">
        <w:rPr>
          <w:rFonts w:ascii="Arial" w:hAnsi="Arial" w:cs="Arial"/>
          <w:color w:val="000000" w:themeColor="text1"/>
          <w:sz w:val="20"/>
          <w:szCs w:val="20"/>
        </w:rPr>
        <w:t xml:space="preserve"> record it, and assess it. Where the concern warrants it, Linpico will examine the matter, using an examiner independent of the matter and engaging external assistance where the nature or complexity of the concern requires it. Linpico will take any immediate steps necessary to protect a person at risk, to safeguard funds or assets, or to preserve records.</w:t>
      </w:r>
    </w:p>
    <w:p w14:paraId="575EB8F8" w14:textId="7E1507FD" w:rsidR="007967BF" w:rsidRP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 xml:space="preserve">Linpico will treat all parties fairly and will observe due process. So far as it </w:t>
      </w:r>
      <w:r w:rsidR="00B458EB">
        <w:rPr>
          <w:rFonts w:ascii="Arial" w:hAnsi="Arial" w:cs="Arial"/>
          <w:color w:val="000000" w:themeColor="text1"/>
          <w:sz w:val="20"/>
          <w:szCs w:val="20"/>
        </w:rPr>
        <w:t>is able</w:t>
      </w:r>
      <w:r w:rsidRPr="007967BF">
        <w:rPr>
          <w:rFonts w:ascii="Arial" w:hAnsi="Arial" w:cs="Arial"/>
          <w:color w:val="000000" w:themeColor="text1"/>
          <w:sz w:val="20"/>
          <w:szCs w:val="20"/>
        </w:rPr>
        <w:t xml:space="preserve">, Linpico will keep the person who raised the concern informed of progress and of the outcome, while </w:t>
      </w:r>
      <w:proofErr w:type="spellStart"/>
      <w:r w:rsidRPr="007967BF">
        <w:rPr>
          <w:rFonts w:ascii="Arial" w:hAnsi="Arial" w:cs="Arial"/>
          <w:color w:val="000000" w:themeColor="text1"/>
          <w:sz w:val="20"/>
          <w:szCs w:val="20"/>
        </w:rPr>
        <w:t>recognising</w:t>
      </w:r>
      <w:proofErr w:type="spellEnd"/>
      <w:r w:rsidRPr="007967BF">
        <w:rPr>
          <w:rFonts w:ascii="Arial" w:hAnsi="Arial" w:cs="Arial"/>
          <w:color w:val="000000" w:themeColor="text1"/>
          <w:sz w:val="20"/>
          <w:szCs w:val="20"/>
        </w:rPr>
        <w:t xml:space="preserve"> that confidentiality and legal obligations may limit what can be disclosed.</w:t>
      </w:r>
    </w:p>
    <w:p w14:paraId="66ECDB80" w14:textId="67EADEB4" w:rsid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Where a concern is substantiated, Linpico will take appropriate action, which may include disciplinary action up to and including dismissal or termination of contract, termination of a subcontract or partnership, recovery of funds, and referral to the competent national authorities. Linpico will notify the relevant client or funding agency in accordance with its contractual and policy obligations, and will cooperate fully with any investigation or audit they conduct.</w:t>
      </w:r>
    </w:p>
    <w:p w14:paraId="26CB5909" w14:textId="0396A6B9" w:rsidR="007967BF" w:rsidRPr="007967BF" w:rsidRDefault="007967BF" w:rsidP="007967BF">
      <w:pPr>
        <w:jc w:val="both"/>
        <w:rPr>
          <w:rFonts w:ascii="Arial" w:hAnsi="Arial" w:cs="Arial"/>
          <w:b/>
          <w:bCs/>
          <w:color w:val="000000" w:themeColor="text1"/>
          <w:sz w:val="20"/>
          <w:szCs w:val="20"/>
        </w:rPr>
      </w:pPr>
      <w:r w:rsidRPr="007967BF">
        <w:rPr>
          <w:rFonts w:ascii="Arial" w:hAnsi="Arial" w:cs="Arial"/>
          <w:b/>
          <w:bCs/>
          <w:color w:val="000000" w:themeColor="text1"/>
          <w:sz w:val="20"/>
          <w:szCs w:val="20"/>
        </w:rPr>
        <w:t>PROTECTION FROM RETALIATION</w:t>
      </w:r>
    </w:p>
    <w:p w14:paraId="07437632" w14:textId="4586ACD2" w:rsidR="007967BF" w:rsidRP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 xml:space="preserve">Linpico will not tolerate retaliation of any kind against a person who raises a concern in good faith under this policy, or who assists in the examination of a concern. This protection applies whether or not the concern is ultimately substantiated. Retaliation includes dismissal, termination or non-renewal of a contract, exclusion from assignments, withdrawal of opportunities, </w:t>
      </w:r>
      <w:proofErr w:type="spellStart"/>
      <w:r w:rsidRPr="007967BF">
        <w:rPr>
          <w:rFonts w:ascii="Arial" w:hAnsi="Arial" w:cs="Arial"/>
          <w:color w:val="000000" w:themeColor="text1"/>
          <w:sz w:val="20"/>
          <w:szCs w:val="20"/>
        </w:rPr>
        <w:t>unfavourable</w:t>
      </w:r>
      <w:proofErr w:type="spellEnd"/>
      <w:r w:rsidRPr="007967BF">
        <w:rPr>
          <w:rFonts w:ascii="Arial" w:hAnsi="Arial" w:cs="Arial"/>
          <w:color w:val="000000" w:themeColor="text1"/>
          <w:sz w:val="20"/>
          <w:szCs w:val="20"/>
        </w:rPr>
        <w:t xml:space="preserve"> treatment and any form of harassment or pressure, and will itself be treated as gross misconduct.</w:t>
      </w:r>
    </w:p>
    <w:p w14:paraId="7A6FB3EC" w14:textId="23BEA382" w:rsidR="007967BF" w:rsidRP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 xml:space="preserve">A person who raises a concern in good faith will not be </w:t>
      </w:r>
      <w:proofErr w:type="spellStart"/>
      <w:r w:rsidRPr="007967BF">
        <w:rPr>
          <w:rFonts w:ascii="Arial" w:hAnsi="Arial" w:cs="Arial"/>
          <w:color w:val="000000" w:themeColor="text1"/>
          <w:sz w:val="20"/>
          <w:szCs w:val="20"/>
        </w:rPr>
        <w:t>penalised</w:t>
      </w:r>
      <w:proofErr w:type="spellEnd"/>
      <w:r w:rsidRPr="007967BF">
        <w:rPr>
          <w:rFonts w:ascii="Arial" w:hAnsi="Arial" w:cs="Arial"/>
          <w:color w:val="000000" w:themeColor="text1"/>
          <w:sz w:val="20"/>
          <w:szCs w:val="20"/>
        </w:rPr>
        <w:t xml:space="preserve"> even if the concern proves to be mistaken. Concerns raised deliberately falsely or maliciously will be treated as a disciplinary matter.</w:t>
      </w:r>
    </w:p>
    <w:p w14:paraId="2A56640A" w14:textId="671ECD80" w:rsidR="007967BF" w:rsidRPr="007967BF" w:rsidRDefault="007967BF" w:rsidP="007967BF">
      <w:pPr>
        <w:jc w:val="both"/>
        <w:rPr>
          <w:rFonts w:ascii="Arial" w:hAnsi="Arial" w:cs="Arial"/>
          <w:b/>
          <w:bCs/>
          <w:color w:val="000000" w:themeColor="text1"/>
          <w:sz w:val="20"/>
          <w:szCs w:val="20"/>
        </w:rPr>
      </w:pPr>
      <w:r w:rsidRPr="007967BF">
        <w:rPr>
          <w:rFonts w:ascii="Arial" w:hAnsi="Arial" w:cs="Arial"/>
          <w:b/>
          <w:bCs/>
          <w:color w:val="000000" w:themeColor="text1"/>
          <w:sz w:val="20"/>
          <w:szCs w:val="20"/>
        </w:rPr>
        <w:t>ACCOUNTABILITY AND REVIEW</w:t>
      </w:r>
    </w:p>
    <w:p w14:paraId="2FF4E67F" w14:textId="63937D4E" w:rsidR="007967BF" w:rsidRP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The Managing Director holds overall accountability for this policy and for ensuring that concerns raised under it are properly examined. Project directors and project managers are responsible for making their teams aware of this policy and of how to raise a concern, including before deployment.</w:t>
      </w:r>
    </w:p>
    <w:p w14:paraId="613B5BBE" w14:textId="77777777" w:rsidR="007967BF" w:rsidRPr="007967BF" w:rsidRDefault="007967BF" w:rsidP="007967BF">
      <w:pPr>
        <w:jc w:val="both"/>
        <w:rPr>
          <w:rFonts w:ascii="Arial" w:hAnsi="Arial" w:cs="Arial"/>
          <w:color w:val="000000" w:themeColor="text1"/>
          <w:sz w:val="20"/>
          <w:szCs w:val="20"/>
        </w:rPr>
      </w:pPr>
      <w:r w:rsidRPr="007967BF">
        <w:rPr>
          <w:rFonts w:ascii="Arial" w:hAnsi="Arial" w:cs="Arial"/>
          <w:color w:val="000000" w:themeColor="text1"/>
          <w:sz w:val="20"/>
          <w:szCs w:val="20"/>
        </w:rPr>
        <w:t>Linpico will brief every person covered by this policy on its requirements at the point of engagement and will remind personnel of it periodically. Linpico will review this policy at least every two years, and following any significant matter raised under it or any material change in its operations or in applicable requirements.</w:t>
      </w:r>
    </w:p>
    <w:p w14:paraId="10EBA05F" w14:textId="77777777" w:rsidR="007967BF" w:rsidRPr="007967BF" w:rsidRDefault="007967BF" w:rsidP="007967BF">
      <w:pPr>
        <w:jc w:val="both"/>
        <w:rPr>
          <w:rFonts w:ascii="Arial" w:hAnsi="Arial" w:cs="Arial"/>
          <w:color w:val="000000" w:themeColor="text1"/>
          <w:sz w:val="20"/>
          <w:szCs w:val="20"/>
        </w:rPr>
      </w:pPr>
    </w:p>
    <w:sectPr w:rsidR="007967BF" w:rsidRPr="007967BF" w:rsidSect="00AF3B6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4D65F" w14:textId="77777777" w:rsidR="00F50172" w:rsidRDefault="00F50172" w:rsidP="000C094D">
      <w:pPr>
        <w:spacing w:after="0" w:line="240" w:lineRule="auto"/>
      </w:pPr>
      <w:r>
        <w:separator/>
      </w:r>
    </w:p>
  </w:endnote>
  <w:endnote w:type="continuationSeparator" w:id="0">
    <w:p w14:paraId="7D5408CB" w14:textId="77777777" w:rsidR="00F50172" w:rsidRDefault="00F50172" w:rsidP="000C0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charset w:val="4D"/>
    <w:family w:val="swiss"/>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071713868"/>
      <w:docPartObj>
        <w:docPartGallery w:val="Page Numbers (Bottom of Page)"/>
        <w:docPartUnique/>
      </w:docPartObj>
    </w:sdtPr>
    <w:sdtContent>
      <w:p w14:paraId="4CBC47D8" w14:textId="6D8FD747" w:rsidR="00AF3B69" w:rsidRDefault="00AF3B69" w:rsidP="00FE1D0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sdt>
    <w:sdtPr>
      <w:rPr>
        <w:rStyle w:val="Numrodepage"/>
      </w:rPr>
      <w:id w:val="1098457141"/>
      <w:docPartObj>
        <w:docPartGallery w:val="Page Numbers (Bottom of Page)"/>
        <w:docPartUnique/>
      </w:docPartObj>
    </w:sdtPr>
    <w:sdtContent>
      <w:p w14:paraId="290A525A" w14:textId="61C79D31" w:rsidR="00AF3B69" w:rsidRDefault="00AF3B69" w:rsidP="00AF3B69">
        <w:pPr>
          <w:pStyle w:val="Pieddepage"/>
          <w:framePr w:wrap="none" w:vAnchor="text" w:hAnchor="margin" w:xAlign="center" w:y="1"/>
          <w:ind w:right="360"/>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3DAFBEC" w14:textId="77777777" w:rsidR="00AF3B69" w:rsidRDefault="00AF3B6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Fonts w:ascii="Arial" w:hAnsi="Arial" w:cs="Arial"/>
        <w:sz w:val="16"/>
        <w:szCs w:val="16"/>
      </w:rPr>
      <w:id w:val="551965407"/>
      <w:docPartObj>
        <w:docPartGallery w:val="Page Numbers (Bottom of Page)"/>
        <w:docPartUnique/>
      </w:docPartObj>
    </w:sdtPr>
    <w:sdtContent>
      <w:p w14:paraId="32807774" w14:textId="43D31811" w:rsidR="00AF3B69" w:rsidRPr="00AF3B69" w:rsidRDefault="00AF3B69" w:rsidP="00FE1D03">
        <w:pPr>
          <w:pStyle w:val="Pieddepage"/>
          <w:framePr w:wrap="none" w:vAnchor="text" w:hAnchor="margin" w:xAlign="right" w:y="1"/>
          <w:rPr>
            <w:rStyle w:val="Numrodepage"/>
            <w:rFonts w:ascii="Arial" w:hAnsi="Arial" w:cs="Arial"/>
            <w:sz w:val="16"/>
            <w:szCs w:val="16"/>
          </w:rPr>
        </w:pPr>
        <w:r w:rsidRPr="00AF3B69">
          <w:rPr>
            <w:rStyle w:val="Numrodepage"/>
            <w:rFonts w:ascii="Arial" w:hAnsi="Arial" w:cs="Arial"/>
            <w:sz w:val="16"/>
            <w:szCs w:val="16"/>
          </w:rPr>
          <w:fldChar w:fldCharType="begin"/>
        </w:r>
        <w:r w:rsidRPr="00AF3B69">
          <w:rPr>
            <w:rStyle w:val="Numrodepage"/>
            <w:rFonts w:ascii="Arial" w:hAnsi="Arial" w:cs="Arial"/>
            <w:sz w:val="16"/>
            <w:szCs w:val="16"/>
          </w:rPr>
          <w:instrText xml:space="preserve"> PAGE </w:instrText>
        </w:r>
        <w:r w:rsidRPr="00AF3B69">
          <w:rPr>
            <w:rStyle w:val="Numrodepage"/>
            <w:rFonts w:ascii="Arial" w:hAnsi="Arial" w:cs="Arial"/>
            <w:sz w:val="16"/>
            <w:szCs w:val="16"/>
          </w:rPr>
          <w:fldChar w:fldCharType="separate"/>
        </w:r>
        <w:r w:rsidRPr="00AF3B69">
          <w:rPr>
            <w:rStyle w:val="Numrodepage"/>
            <w:rFonts w:ascii="Arial" w:hAnsi="Arial" w:cs="Arial"/>
            <w:noProof/>
            <w:sz w:val="16"/>
            <w:szCs w:val="16"/>
          </w:rPr>
          <w:t>2</w:t>
        </w:r>
        <w:r w:rsidRPr="00AF3B69">
          <w:rPr>
            <w:rStyle w:val="Numrodepage"/>
            <w:rFonts w:ascii="Arial" w:hAnsi="Arial" w:cs="Arial"/>
            <w:sz w:val="16"/>
            <w:szCs w:val="16"/>
          </w:rPr>
          <w:fldChar w:fldCharType="end"/>
        </w:r>
      </w:p>
    </w:sdtContent>
  </w:sdt>
  <w:p w14:paraId="59A1D77F" w14:textId="5662D63A" w:rsidR="00AF3B69" w:rsidRPr="00AF3B69" w:rsidRDefault="00AF3B69" w:rsidP="00AF3B69">
    <w:pPr>
      <w:pStyle w:val="Pieddepage"/>
      <w:ind w:right="360"/>
      <w:rPr>
        <w:rFonts w:ascii="Arial" w:hAnsi="Arial" w:cs="Arial"/>
        <w:b/>
        <w:bCs/>
        <w:color w:val="215E99" w:themeColor="text2" w:themeTint="BF"/>
        <w:sz w:val="16"/>
        <w:szCs w:val="16"/>
      </w:rPr>
    </w:pPr>
    <w:r w:rsidRPr="00AF3B69">
      <w:rPr>
        <w:rFonts w:ascii="Arial" w:hAnsi="Arial" w:cs="Arial"/>
        <w:b/>
        <w:bCs/>
        <w:color w:val="215E99" w:themeColor="text2" w:themeTint="BF"/>
        <w:sz w:val="16"/>
        <w:szCs w:val="16"/>
        <w:shd w:val="clear" w:color="auto" w:fill="FFFFFF"/>
      </w:rPr>
      <w:t>Copyright ©202</w:t>
    </w:r>
    <w:r w:rsidR="004B18CA">
      <w:rPr>
        <w:rFonts w:ascii="Arial" w:hAnsi="Arial" w:cs="Arial"/>
        <w:b/>
        <w:bCs/>
        <w:color w:val="215E99" w:themeColor="text2" w:themeTint="BF"/>
        <w:sz w:val="16"/>
        <w:szCs w:val="16"/>
        <w:shd w:val="clear" w:color="auto" w:fill="FFFFFF"/>
      </w:rPr>
      <w:t>6</w:t>
    </w:r>
    <w:r w:rsidRPr="00AF3B69">
      <w:rPr>
        <w:rStyle w:val="apple-converted-space"/>
        <w:rFonts w:ascii="Arial" w:hAnsi="Arial" w:cs="Arial"/>
        <w:b/>
        <w:bCs/>
        <w:color w:val="215E99" w:themeColor="text2" w:themeTint="BF"/>
        <w:sz w:val="16"/>
        <w:szCs w:val="16"/>
        <w:shd w:val="clear" w:color="auto" w:fill="FFFFFF"/>
      </w:rPr>
      <w:t> </w:t>
    </w:r>
    <w:hyperlink r:id="rId1" w:tooltip="Linpico" w:history="1">
      <w:r w:rsidRPr="00AF3B69">
        <w:rPr>
          <w:rStyle w:val="Lienhypertexte"/>
          <w:rFonts w:ascii="Arial" w:hAnsi="Arial" w:cs="Arial"/>
          <w:b/>
          <w:bCs/>
          <w:color w:val="215E99" w:themeColor="text2" w:themeTint="BF"/>
          <w:sz w:val="16"/>
          <w:szCs w:val="16"/>
          <w:bdr w:val="none" w:sz="0" w:space="0" w:color="auto" w:frame="1"/>
        </w:rPr>
        <w:t>Linpico</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Fonts w:ascii="Arial" w:hAnsi="Arial" w:cs="Arial"/>
        <w:sz w:val="16"/>
        <w:szCs w:val="16"/>
      </w:rPr>
      <w:id w:val="-2003498923"/>
      <w:docPartObj>
        <w:docPartGallery w:val="Page Numbers (Bottom of Page)"/>
        <w:docPartUnique/>
      </w:docPartObj>
    </w:sdtPr>
    <w:sdtContent>
      <w:p w14:paraId="058355F2" w14:textId="5C643B31" w:rsidR="00AF3B69" w:rsidRPr="00AF3B69" w:rsidRDefault="00AF3B69" w:rsidP="00FE1D03">
        <w:pPr>
          <w:pStyle w:val="Pieddepage"/>
          <w:framePr w:wrap="none" w:vAnchor="text" w:hAnchor="margin" w:xAlign="right" w:y="1"/>
          <w:rPr>
            <w:rStyle w:val="Numrodepage"/>
            <w:rFonts w:ascii="Arial" w:hAnsi="Arial" w:cs="Arial"/>
            <w:sz w:val="16"/>
            <w:szCs w:val="16"/>
          </w:rPr>
        </w:pPr>
        <w:r w:rsidRPr="00AF3B69">
          <w:rPr>
            <w:rStyle w:val="Numrodepage"/>
            <w:rFonts w:ascii="Arial" w:hAnsi="Arial" w:cs="Arial"/>
            <w:sz w:val="16"/>
            <w:szCs w:val="16"/>
          </w:rPr>
          <w:fldChar w:fldCharType="begin"/>
        </w:r>
        <w:r w:rsidRPr="00AF3B69">
          <w:rPr>
            <w:rStyle w:val="Numrodepage"/>
            <w:rFonts w:ascii="Arial" w:hAnsi="Arial" w:cs="Arial"/>
            <w:sz w:val="16"/>
            <w:szCs w:val="16"/>
          </w:rPr>
          <w:instrText xml:space="preserve"> PAGE </w:instrText>
        </w:r>
        <w:r w:rsidRPr="00AF3B69">
          <w:rPr>
            <w:rStyle w:val="Numrodepage"/>
            <w:rFonts w:ascii="Arial" w:hAnsi="Arial" w:cs="Arial"/>
            <w:sz w:val="16"/>
            <w:szCs w:val="16"/>
          </w:rPr>
          <w:fldChar w:fldCharType="separate"/>
        </w:r>
        <w:r w:rsidRPr="00AF3B69">
          <w:rPr>
            <w:rStyle w:val="Numrodepage"/>
            <w:rFonts w:ascii="Arial" w:hAnsi="Arial" w:cs="Arial"/>
            <w:noProof/>
            <w:sz w:val="16"/>
            <w:szCs w:val="16"/>
          </w:rPr>
          <w:t>0</w:t>
        </w:r>
        <w:r w:rsidRPr="00AF3B69">
          <w:rPr>
            <w:rStyle w:val="Numrodepage"/>
            <w:rFonts w:ascii="Arial" w:hAnsi="Arial" w:cs="Arial"/>
            <w:sz w:val="16"/>
            <w:szCs w:val="16"/>
          </w:rPr>
          <w:fldChar w:fldCharType="end"/>
        </w:r>
      </w:p>
    </w:sdtContent>
  </w:sdt>
  <w:p w14:paraId="799A4AB7" w14:textId="4BD9AC8E" w:rsidR="00AF3B69" w:rsidRPr="00AF3B69" w:rsidRDefault="00AF3B69" w:rsidP="00AF3B69">
    <w:pPr>
      <w:pStyle w:val="Pieddepage"/>
      <w:ind w:right="360"/>
      <w:rPr>
        <w:rFonts w:ascii="Arial" w:hAnsi="Arial" w:cs="Arial"/>
        <w:sz w:val="16"/>
        <w:szCs w:val="16"/>
      </w:rPr>
    </w:pPr>
    <w:r w:rsidRPr="00AF3B69">
      <w:rPr>
        <w:rFonts w:ascii="Arial" w:hAnsi="Arial" w:cs="Arial"/>
        <w:color w:val="999999"/>
        <w:sz w:val="16"/>
        <w:szCs w:val="16"/>
        <w:shd w:val="clear" w:color="auto" w:fill="FFFFFF"/>
      </w:rPr>
      <w:t>Copyright ©2024</w:t>
    </w:r>
    <w:r w:rsidRPr="00AF3B69">
      <w:rPr>
        <w:rStyle w:val="apple-converted-space"/>
        <w:rFonts w:ascii="Arial" w:hAnsi="Arial" w:cs="Arial"/>
        <w:color w:val="999999"/>
        <w:sz w:val="16"/>
        <w:szCs w:val="16"/>
        <w:shd w:val="clear" w:color="auto" w:fill="FFFFFF"/>
      </w:rPr>
      <w:t> </w:t>
    </w:r>
    <w:hyperlink r:id="rId1" w:tooltip="Linpico" w:history="1">
      <w:r w:rsidRPr="00AF3B69">
        <w:rPr>
          <w:rStyle w:val="Lienhypertexte"/>
          <w:rFonts w:ascii="Arial" w:hAnsi="Arial" w:cs="Arial"/>
          <w:color w:val="777777"/>
          <w:sz w:val="16"/>
          <w:szCs w:val="16"/>
          <w:bdr w:val="none" w:sz="0" w:space="0" w:color="auto" w:frame="1"/>
        </w:rPr>
        <w:t>Linpico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ADB9C" w14:textId="77777777" w:rsidR="00F50172" w:rsidRDefault="00F50172" w:rsidP="000C094D">
      <w:pPr>
        <w:spacing w:after="0" w:line="240" w:lineRule="auto"/>
      </w:pPr>
      <w:r>
        <w:separator/>
      </w:r>
    </w:p>
  </w:footnote>
  <w:footnote w:type="continuationSeparator" w:id="0">
    <w:p w14:paraId="01560967" w14:textId="77777777" w:rsidR="00F50172" w:rsidRDefault="00F50172" w:rsidP="000C0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FCD3" w14:textId="03749EEC" w:rsidR="001B2BA9" w:rsidRDefault="001B2BA9">
    <w:pPr>
      <w:pStyle w:val="En-tte"/>
    </w:pPr>
    <w:r w:rsidRPr="00BD173E">
      <w:rPr>
        <w:rFonts w:cstheme="majorHAnsi"/>
        <w:noProof/>
        <w:lang w:eastAsia="fr-FR"/>
      </w:rPr>
      <w:drawing>
        <wp:inline distT="0" distB="0" distL="0" distR="0" wp14:anchorId="2C016501" wp14:editId="4C8CA3B7">
          <wp:extent cx="809625" cy="762000"/>
          <wp:effectExtent l="0" t="0" r="9525" b="0"/>
          <wp:docPr id="70"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3"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7192E"/>
    <w:multiLevelType w:val="hybridMultilevel"/>
    <w:tmpl w:val="754449E0"/>
    <w:lvl w:ilvl="0" w:tplc="2A7E922E">
      <w:start w:val="1"/>
      <w:numFmt w:val="bullet"/>
      <w:lvlText w:val=""/>
      <w:lvlJc w:val="left"/>
      <w:pPr>
        <w:ind w:left="360" w:hanging="360"/>
      </w:pPr>
      <w:rPr>
        <w:rFonts w:ascii="Symbol" w:hAnsi="Symbol" w:hint="default"/>
        <w:color w:val="0F4761" w:themeColor="accent1"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FA038BC"/>
    <w:multiLevelType w:val="multilevel"/>
    <w:tmpl w:val="ACD6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DE09D6"/>
    <w:multiLevelType w:val="hybridMultilevel"/>
    <w:tmpl w:val="0BA0517C"/>
    <w:lvl w:ilvl="0" w:tplc="FF26F20A">
      <w:numFmt w:val="bullet"/>
      <w:lvlText w:val="•"/>
      <w:lvlJc w:val="left"/>
      <w:pPr>
        <w:ind w:left="720" w:hanging="360"/>
      </w:pPr>
      <w:rPr>
        <w:rFonts w:ascii="PT Sans" w:eastAsia="Times New Roman" w:hAnsi="PT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0471740">
    <w:abstractNumId w:val="0"/>
  </w:num>
  <w:num w:numId="2" w16cid:durableId="921573260">
    <w:abstractNumId w:val="2"/>
  </w:num>
  <w:num w:numId="3" w16cid:durableId="2147239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9D6"/>
    <w:rsid w:val="000C094D"/>
    <w:rsid w:val="000D33A7"/>
    <w:rsid w:val="000F645D"/>
    <w:rsid w:val="000F7173"/>
    <w:rsid w:val="00126813"/>
    <w:rsid w:val="00154627"/>
    <w:rsid w:val="0016514D"/>
    <w:rsid w:val="00171BEE"/>
    <w:rsid w:val="001B2BA9"/>
    <w:rsid w:val="001F16BB"/>
    <w:rsid w:val="00261A02"/>
    <w:rsid w:val="00270696"/>
    <w:rsid w:val="002B49D6"/>
    <w:rsid w:val="003F1BD3"/>
    <w:rsid w:val="0040267E"/>
    <w:rsid w:val="0045609B"/>
    <w:rsid w:val="004B18CA"/>
    <w:rsid w:val="0050107E"/>
    <w:rsid w:val="0053699F"/>
    <w:rsid w:val="005F7146"/>
    <w:rsid w:val="006300F0"/>
    <w:rsid w:val="00670870"/>
    <w:rsid w:val="006A27F0"/>
    <w:rsid w:val="00746435"/>
    <w:rsid w:val="007967BF"/>
    <w:rsid w:val="007D2752"/>
    <w:rsid w:val="00897057"/>
    <w:rsid w:val="00897637"/>
    <w:rsid w:val="009041C2"/>
    <w:rsid w:val="00975DE5"/>
    <w:rsid w:val="00AC5D59"/>
    <w:rsid w:val="00AF3B69"/>
    <w:rsid w:val="00B32467"/>
    <w:rsid w:val="00B458EB"/>
    <w:rsid w:val="00B67EBE"/>
    <w:rsid w:val="00B81FC5"/>
    <w:rsid w:val="00BA27CB"/>
    <w:rsid w:val="00C368EB"/>
    <w:rsid w:val="00C56917"/>
    <w:rsid w:val="00D26A3D"/>
    <w:rsid w:val="00DE6EC1"/>
    <w:rsid w:val="00E16DD2"/>
    <w:rsid w:val="00E5021A"/>
    <w:rsid w:val="00EE632E"/>
    <w:rsid w:val="00F4587E"/>
    <w:rsid w:val="00F50172"/>
    <w:rsid w:val="00F84732"/>
    <w:rsid w:val="00FB64F2"/>
    <w:rsid w:val="00FC1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45467"/>
  <w15:chartTrackingRefBased/>
  <w15:docId w15:val="{241101CA-ACC8-0942-9924-DE94520C5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B4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2B4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B49D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B49D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B49D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B49D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B49D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B49D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B49D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B49D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2B49D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B49D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B49D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B49D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B49D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B49D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B49D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B49D6"/>
    <w:rPr>
      <w:rFonts w:eastAsiaTheme="majorEastAsia" w:cstheme="majorBidi"/>
      <w:color w:val="272727" w:themeColor="text1" w:themeTint="D8"/>
    </w:rPr>
  </w:style>
  <w:style w:type="paragraph" w:styleId="Titre">
    <w:name w:val="Title"/>
    <w:basedOn w:val="Normal"/>
    <w:next w:val="Normal"/>
    <w:link w:val="TitreCar"/>
    <w:uiPriority w:val="10"/>
    <w:qFormat/>
    <w:rsid w:val="002B49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B49D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B49D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B49D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B49D6"/>
    <w:pPr>
      <w:spacing w:before="160"/>
      <w:jc w:val="center"/>
    </w:pPr>
    <w:rPr>
      <w:i/>
      <w:iCs/>
      <w:color w:val="404040" w:themeColor="text1" w:themeTint="BF"/>
    </w:rPr>
  </w:style>
  <w:style w:type="character" w:customStyle="1" w:styleId="CitationCar">
    <w:name w:val="Citation Car"/>
    <w:basedOn w:val="Policepardfaut"/>
    <w:link w:val="Citation"/>
    <w:uiPriority w:val="29"/>
    <w:rsid w:val="002B49D6"/>
    <w:rPr>
      <w:i/>
      <w:iCs/>
      <w:color w:val="404040" w:themeColor="text1" w:themeTint="BF"/>
    </w:rPr>
  </w:style>
  <w:style w:type="paragraph" w:styleId="Paragraphedeliste">
    <w:name w:val="List Paragraph"/>
    <w:basedOn w:val="Normal"/>
    <w:uiPriority w:val="34"/>
    <w:qFormat/>
    <w:rsid w:val="002B49D6"/>
    <w:pPr>
      <w:ind w:left="720"/>
      <w:contextualSpacing/>
    </w:pPr>
  </w:style>
  <w:style w:type="character" w:styleId="Accentuationintense">
    <w:name w:val="Intense Emphasis"/>
    <w:basedOn w:val="Policepardfaut"/>
    <w:uiPriority w:val="21"/>
    <w:qFormat/>
    <w:rsid w:val="002B49D6"/>
    <w:rPr>
      <w:i/>
      <w:iCs/>
      <w:color w:val="0F4761" w:themeColor="accent1" w:themeShade="BF"/>
    </w:rPr>
  </w:style>
  <w:style w:type="paragraph" w:styleId="Citationintense">
    <w:name w:val="Intense Quote"/>
    <w:basedOn w:val="Normal"/>
    <w:next w:val="Normal"/>
    <w:link w:val="CitationintenseCar"/>
    <w:uiPriority w:val="30"/>
    <w:qFormat/>
    <w:rsid w:val="002B4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B49D6"/>
    <w:rPr>
      <w:i/>
      <w:iCs/>
      <w:color w:val="0F4761" w:themeColor="accent1" w:themeShade="BF"/>
    </w:rPr>
  </w:style>
  <w:style w:type="character" w:styleId="Rfrenceintense">
    <w:name w:val="Intense Reference"/>
    <w:basedOn w:val="Policepardfaut"/>
    <w:uiPriority w:val="32"/>
    <w:qFormat/>
    <w:rsid w:val="002B49D6"/>
    <w:rPr>
      <w:b/>
      <w:bCs/>
      <w:smallCaps/>
      <w:color w:val="0F4761" w:themeColor="accent1" w:themeShade="BF"/>
      <w:spacing w:val="5"/>
    </w:rPr>
  </w:style>
  <w:style w:type="paragraph" w:styleId="NormalWeb">
    <w:name w:val="Normal (Web)"/>
    <w:aliases w:val="Normal (Web) Char Char,Normal (Web) Char1 Char,Normal (Web) Char1 Char Char Char,Normal (Web) Char Char Char Char Char,Normal (Web) Char Char1 Char,Normal (Web) Char1 Char1,Normal (Web) Char Char Char Char Char Char Char Char"/>
    <w:basedOn w:val="Normal"/>
    <w:link w:val="NormalWebCar"/>
    <w:uiPriority w:val="99"/>
    <w:unhideWhenUsed/>
    <w:qFormat/>
    <w:rsid w:val="002B49D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lev">
    <w:name w:val="Strong"/>
    <w:basedOn w:val="Policepardfaut"/>
    <w:uiPriority w:val="22"/>
    <w:qFormat/>
    <w:rsid w:val="002B49D6"/>
    <w:rPr>
      <w:b/>
      <w:bCs/>
    </w:rPr>
  </w:style>
  <w:style w:type="paragraph" w:styleId="En-tte">
    <w:name w:val="header"/>
    <w:basedOn w:val="Normal"/>
    <w:link w:val="En-tteCar"/>
    <w:uiPriority w:val="99"/>
    <w:unhideWhenUsed/>
    <w:rsid w:val="000C094D"/>
    <w:pPr>
      <w:tabs>
        <w:tab w:val="center" w:pos="4680"/>
        <w:tab w:val="right" w:pos="9360"/>
      </w:tabs>
      <w:spacing w:after="0" w:line="240" w:lineRule="auto"/>
    </w:pPr>
  </w:style>
  <w:style w:type="character" w:customStyle="1" w:styleId="En-tteCar">
    <w:name w:val="En-tête Car"/>
    <w:basedOn w:val="Policepardfaut"/>
    <w:link w:val="En-tte"/>
    <w:uiPriority w:val="99"/>
    <w:rsid w:val="000C094D"/>
  </w:style>
  <w:style w:type="paragraph" w:styleId="Pieddepage">
    <w:name w:val="footer"/>
    <w:basedOn w:val="Normal"/>
    <w:link w:val="PieddepageCar"/>
    <w:uiPriority w:val="99"/>
    <w:unhideWhenUsed/>
    <w:rsid w:val="000C094D"/>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0C094D"/>
  </w:style>
  <w:style w:type="paragraph" w:styleId="Sansinterligne">
    <w:name w:val="No Spacing"/>
    <w:link w:val="SansinterligneCar"/>
    <w:uiPriority w:val="1"/>
    <w:qFormat/>
    <w:rsid w:val="007D2752"/>
    <w:pPr>
      <w:spacing w:after="0" w:line="240" w:lineRule="auto"/>
    </w:pPr>
    <w:rPr>
      <w:rFonts w:eastAsiaTheme="minorEastAsia"/>
      <w:kern w:val="0"/>
      <w:sz w:val="22"/>
      <w:szCs w:val="22"/>
      <w:lang w:eastAsia="zh-CN"/>
      <w14:ligatures w14:val="none"/>
    </w:rPr>
  </w:style>
  <w:style w:type="character" w:customStyle="1" w:styleId="SansinterligneCar">
    <w:name w:val="Sans interligne Car"/>
    <w:basedOn w:val="Policepardfaut"/>
    <w:link w:val="Sansinterligne"/>
    <w:uiPriority w:val="1"/>
    <w:rsid w:val="007D2752"/>
    <w:rPr>
      <w:rFonts w:eastAsiaTheme="minorEastAsia"/>
      <w:kern w:val="0"/>
      <w:sz w:val="22"/>
      <w:szCs w:val="22"/>
      <w:lang w:eastAsia="zh-CN"/>
      <w14:ligatures w14:val="none"/>
    </w:rPr>
  </w:style>
  <w:style w:type="paragraph" w:styleId="En-ttedetabledesmatires">
    <w:name w:val="TOC Heading"/>
    <w:basedOn w:val="Titre1"/>
    <w:next w:val="Normal"/>
    <w:uiPriority w:val="39"/>
    <w:unhideWhenUsed/>
    <w:qFormat/>
    <w:rsid w:val="007D2752"/>
    <w:pPr>
      <w:spacing w:before="480" w:after="0" w:line="276" w:lineRule="auto"/>
      <w:outlineLvl w:val="9"/>
    </w:pPr>
    <w:rPr>
      <w:b/>
      <w:bCs/>
      <w:kern w:val="0"/>
      <w:sz w:val="28"/>
      <w:szCs w:val="28"/>
      <w14:ligatures w14:val="none"/>
    </w:rPr>
  </w:style>
  <w:style w:type="paragraph" w:styleId="TM1">
    <w:name w:val="toc 1"/>
    <w:basedOn w:val="Normal"/>
    <w:next w:val="Normal"/>
    <w:autoRedefine/>
    <w:uiPriority w:val="39"/>
    <w:unhideWhenUsed/>
    <w:rsid w:val="007D2752"/>
    <w:pPr>
      <w:spacing w:before="120" w:after="0"/>
    </w:pPr>
    <w:rPr>
      <w:b/>
      <w:bCs/>
      <w:i/>
      <w:iCs/>
    </w:rPr>
  </w:style>
  <w:style w:type="paragraph" w:styleId="TM2">
    <w:name w:val="toc 2"/>
    <w:basedOn w:val="Normal"/>
    <w:next w:val="Normal"/>
    <w:autoRedefine/>
    <w:uiPriority w:val="39"/>
    <w:unhideWhenUsed/>
    <w:rsid w:val="00AF3B69"/>
    <w:pPr>
      <w:tabs>
        <w:tab w:val="right" w:leader="dot" w:pos="9350"/>
      </w:tabs>
      <w:spacing w:before="120" w:after="0"/>
      <w:ind w:left="240"/>
    </w:pPr>
    <w:rPr>
      <w:rFonts w:ascii="Arial" w:hAnsi="Arial" w:cs="Arial"/>
      <w:b/>
      <w:bCs/>
      <w:noProof/>
      <w:sz w:val="20"/>
      <w:szCs w:val="20"/>
      <w:bdr w:val="none" w:sz="0" w:space="0" w:color="auto" w:frame="1"/>
    </w:rPr>
  </w:style>
  <w:style w:type="paragraph" w:styleId="TM3">
    <w:name w:val="toc 3"/>
    <w:basedOn w:val="Normal"/>
    <w:next w:val="Normal"/>
    <w:autoRedefine/>
    <w:uiPriority w:val="39"/>
    <w:semiHidden/>
    <w:unhideWhenUsed/>
    <w:rsid w:val="007D2752"/>
    <w:pPr>
      <w:spacing w:after="0"/>
      <w:ind w:left="480"/>
    </w:pPr>
    <w:rPr>
      <w:sz w:val="20"/>
      <w:szCs w:val="20"/>
    </w:rPr>
  </w:style>
  <w:style w:type="paragraph" w:styleId="TM4">
    <w:name w:val="toc 4"/>
    <w:basedOn w:val="Normal"/>
    <w:next w:val="Normal"/>
    <w:autoRedefine/>
    <w:uiPriority w:val="39"/>
    <w:semiHidden/>
    <w:unhideWhenUsed/>
    <w:rsid w:val="007D2752"/>
    <w:pPr>
      <w:spacing w:after="0"/>
      <w:ind w:left="720"/>
    </w:pPr>
    <w:rPr>
      <w:sz w:val="20"/>
      <w:szCs w:val="20"/>
    </w:rPr>
  </w:style>
  <w:style w:type="paragraph" w:styleId="TM5">
    <w:name w:val="toc 5"/>
    <w:basedOn w:val="Normal"/>
    <w:next w:val="Normal"/>
    <w:autoRedefine/>
    <w:uiPriority w:val="39"/>
    <w:semiHidden/>
    <w:unhideWhenUsed/>
    <w:rsid w:val="007D2752"/>
    <w:pPr>
      <w:spacing w:after="0"/>
      <w:ind w:left="960"/>
    </w:pPr>
    <w:rPr>
      <w:sz w:val="20"/>
      <w:szCs w:val="20"/>
    </w:rPr>
  </w:style>
  <w:style w:type="paragraph" w:styleId="TM6">
    <w:name w:val="toc 6"/>
    <w:basedOn w:val="Normal"/>
    <w:next w:val="Normal"/>
    <w:autoRedefine/>
    <w:uiPriority w:val="39"/>
    <w:semiHidden/>
    <w:unhideWhenUsed/>
    <w:rsid w:val="007D2752"/>
    <w:pPr>
      <w:spacing w:after="0"/>
      <w:ind w:left="1200"/>
    </w:pPr>
    <w:rPr>
      <w:sz w:val="20"/>
      <w:szCs w:val="20"/>
    </w:rPr>
  </w:style>
  <w:style w:type="paragraph" w:styleId="TM7">
    <w:name w:val="toc 7"/>
    <w:basedOn w:val="Normal"/>
    <w:next w:val="Normal"/>
    <w:autoRedefine/>
    <w:uiPriority w:val="39"/>
    <w:semiHidden/>
    <w:unhideWhenUsed/>
    <w:rsid w:val="007D2752"/>
    <w:pPr>
      <w:spacing w:after="0"/>
      <w:ind w:left="1440"/>
    </w:pPr>
    <w:rPr>
      <w:sz w:val="20"/>
      <w:szCs w:val="20"/>
    </w:rPr>
  </w:style>
  <w:style w:type="paragraph" w:styleId="TM8">
    <w:name w:val="toc 8"/>
    <w:basedOn w:val="Normal"/>
    <w:next w:val="Normal"/>
    <w:autoRedefine/>
    <w:uiPriority w:val="39"/>
    <w:semiHidden/>
    <w:unhideWhenUsed/>
    <w:rsid w:val="007D2752"/>
    <w:pPr>
      <w:spacing w:after="0"/>
      <w:ind w:left="1680"/>
    </w:pPr>
    <w:rPr>
      <w:sz w:val="20"/>
      <w:szCs w:val="20"/>
    </w:rPr>
  </w:style>
  <w:style w:type="paragraph" w:styleId="TM9">
    <w:name w:val="toc 9"/>
    <w:basedOn w:val="Normal"/>
    <w:next w:val="Normal"/>
    <w:autoRedefine/>
    <w:uiPriority w:val="39"/>
    <w:semiHidden/>
    <w:unhideWhenUsed/>
    <w:rsid w:val="007D2752"/>
    <w:pPr>
      <w:spacing w:after="0"/>
      <w:ind w:left="1920"/>
    </w:pPr>
    <w:rPr>
      <w:sz w:val="20"/>
      <w:szCs w:val="20"/>
    </w:rPr>
  </w:style>
  <w:style w:type="character" w:styleId="Lienhypertexte">
    <w:name w:val="Hyperlink"/>
    <w:basedOn w:val="Policepardfaut"/>
    <w:uiPriority w:val="99"/>
    <w:unhideWhenUsed/>
    <w:rsid w:val="001B2BA9"/>
    <w:rPr>
      <w:color w:val="467886" w:themeColor="hyperlink"/>
      <w:u w:val="single"/>
    </w:rPr>
  </w:style>
  <w:style w:type="character" w:customStyle="1" w:styleId="apple-converted-space">
    <w:name w:val="apple-converted-space"/>
    <w:basedOn w:val="Policepardfaut"/>
    <w:rsid w:val="00AF3B69"/>
  </w:style>
  <w:style w:type="character" w:styleId="Numrodepage">
    <w:name w:val="page number"/>
    <w:basedOn w:val="Policepardfaut"/>
    <w:uiPriority w:val="99"/>
    <w:semiHidden/>
    <w:unhideWhenUsed/>
    <w:rsid w:val="00AF3B69"/>
  </w:style>
  <w:style w:type="character" w:customStyle="1" w:styleId="NormalWebCar">
    <w:name w:val="Normal (Web) Car"/>
    <w:aliases w:val="Normal (Web) Char Char Car,Normal (Web) Char1 Char Car,Normal (Web) Char1 Char Char Char Car,Normal (Web) Char Char Char Char Char Car,Normal (Web) Char Char1 Char Car,Normal (Web) Char1 Char1 Car"/>
    <w:link w:val="NormalWeb"/>
    <w:uiPriority w:val="99"/>
    <w:qFormat/>
    <w:rsid w:val="00C368EB"/>
    <w:rPr>
      <w:rFonts w:ascii="Times New Roman" w:eastAsia="Times New Roman" w:hAnsi="Times New Roman" w:cs="Times New Roman"/>
      <w:kern w:val="0"/>
      <w14:ligatures w14:val="none"/>
    </w:rPr>
  </w:style>
  <w:style w:type="character" w:styleId="Lienhypertextesuivivisit">
    <w:name w:val="FollowedHyperlink"/>
    <w:basedOn w:val="Policepardfaut"/>
    <w:uiPriority w:val="99"/>
    <w:semiHidden/>
    <w:unhideWhenUsed/>
    <w:rsid w:val="004B18CA"/>
    <w:rPr>
      <w:color w:val="96607D" w:themeColor="followedHyperlink"/>
      <w:u w:val="single"/>
    </w:rPr>
  </w:style>
  <w:style w:type="character" w:styleId="Marquedecommentaire">
    <w:name w:val="annotation reference"/>
    <w:basedOn w:val="Policepardfaut"/>
    <w:uiPriority w:val="99"/>
    <w:semiHidden/>
    <w:unhideWhenUsed/>
    <w:rsid w:val="00FB64F2"/>
    <w:rPr>
      <w:sz w:val="16"/>
      <w:szCs w:val="16"/>
    </w:rPr>
  </w:style>
  <w:style w:type="paragraph" w:styleId="Commentaire">
    <w:name w:val="annotation text"/>
    <w:basedOn w:val="Normal"/>
    <w:link w:val="CommentaireCar"/>
    <w:uiPriority w:val="99"/>
    <w:semiHidden/>
    <w:unhideWhenUsed/>
    <w:rsid w:val="00FB64F2"/>
    <w:pPr>
      <w:spacing w:line="240" w:lineRule="auto"/>
    </w:pPr>
    <w:rPr>
      <w:sz w:val="20"/>
      <w:szCs w:val="20"/>
    </w:rPr>
  </w:style>
  <w:style w:type="character" w:customStyle="1" w:styleId="CommentaireCar">
    <w:name w:val="Commentaire Car"/>
    <w:basedOn w:val="Policepardfaut"/>
    <w:link w:val="Commentaire"/>
    <w:uiPriority w:val="99"/>
    <w:semiHidden/>
    <w:rsid w:val="00FB64F2"/>
    <w:rPr>
      <w:sz w:val="20"/>
      <w:szCs w:val="20"/>
    </w:rPr>
  </w:style>
  <w:style w:type="paragraph" w:styleId="Objetducommentaire">
    <w:name w:val="annotation subject"/>
    <w:basedOn w:val="Commentaire"/>
    <w:next w:val="Commentaire"/>
    <w:link w:val="ObjetducommentaireCar"/>
    <w:uiPriority w:val="99"/>
    <w:semiHidden/>
    <w:unhideWhenUsed/>
    <w:rsid w:val="00FB64F2"/>
    <w:rPr>
      <w:b/>
      <w:bCs/>
    </w:rPr>
  </w:style>
  <w:style w:type="character" w:customStyle="1" w:styleId="ObjetducommentaireCar">
    <w:name w:val="Objet du commentaire Car"/>
    <w:basedOn w:val="CommentaireCar"/>
    <w:link w:val="Objetducommentaire"/>
    <w:uiPriority w:val="99"/>
    <w:semiHidden/>
    <w:rsid w:val="00FB64F2"/>
    <w:rPr>
      <w:b/>
      <w:bCs/>
      <w:sz w:val="20"/>
      <w:szCs w:val="20"/>
    </w:rPr>
  </w:style>
  <w:style w:type="paragraph" w:styleId="Rvision">
    <w:name w:val="Revision"/>
    <w:hidden/>
    <w:uiPriority w:val="99"/>
    <w:semiHidden/>
    <w:rsid w:val="00B81FC5"/>
    <w:pPr>
      <w:spacing w:after="0" w:line="240" w:lineRule="auto"/>
    </w:pPr>
  </w:style>
  <w:style w:type="paragraph" w:customStyle="1" w:styleId="my-2">
    <w:name w:val="my-2"/>
    <w:basedOn w:val="Normal"/>
    <w:rsid w:val="007967B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434">
      <w:bodyDiv w:val="1"/>
      <w:marLeft w:val="0"/>
      <w:marRight w:val="0"/>
      <w:marTop w:val="0"/>
      <w:marBottom w:val="0"/>
      <w:divBdr>
        <w:top w:val="none" w:sz="0" w:space="0" w:color="auto"/>
        <w:left w:val="none" w:sz="0" w:space="0" w:color="auto"/>
        <w:bottom w:val="none" w:sz="0" w:space="0" w:color="auto"/>
        <w:right w:val="none" w:sz="0" w:space="0" w:color="auto"/>
      </w:divBdr>
    </w:div>
    <w:div w:id="84110717">
      <w:bodyDiv w:val="1"/>
      <w:marLeft w:val="0"/>
      <w:marRight w:val="0"/>
      <w:marTop w:val="0"/>
      <w:marBottom w:val="0"/>
      <w:divBdr>
        <w:top w:val="none" w:sz="0" w:space="0" w:color="auto"/>
        <w:left w:val="none" w:sz="0" w:space="0" w:color="auto"/>
        <w:bottom w:val="none" w:sz="0" w:space="0" w:color="auto"/>
        <w:right w:val="none" w:sz="0" w:space="0" w:color="auto"/>
      </w:divBdr>
    </w:div>
    <w:div w:id="254291676">
      <w:bodyDiv w:val="1"/>
      <w:marLeft w:val="0"/>
      <w:marRight w:val="0"/>
      <w:marTop w:val="0"/>
      <w:marBottom w:val="0"/>
      <w:divBdr>
        <w:top w:val="none" w:sz="0" w:space="0" w:color="auto"/>
        <w:left w:val="none" w:sz="0" w:space="0" w:color="auto"/>
        <w:bottom w:val="none" w:sz="0" w:space="0" w:color="auto"/>
        <w:right w:val="none" w:sz="0" w:space="0" w:color="auto"/>
      </w:divBdr>
    </w:div>
    <w:div w:id="406851176">
      <w:bodyDiv w:val="1"/>
      <w:marLeft w:val="0"/>
      <w:marRight w:val="0"/>
      <w:marTop w:val="0"/>
      <w:marBottom w:val="0"/>
      <w:divBdr>
        <w:top w:val="none" w:sz="0" w:space="0" w:color="auto"/>
        <w:left w:val="none" w:sz="0" w:space="0" w:color="auto"/>
        <w:bottom w:val="none" w:sz="0" w:space="0" w:color="auto"/>
        <w:right w:val="none" w:sz="0" w:space="0" w:color="auto"/>
      </w:divBdr>
    </w:div>
    <w:div w:id="831027332">
      <w:bodyDiv w:val="1"/>
      <w:marLeft w:val="0"/>
      <w:marRight w:val="0"/>
      <w:marTop w:val="0"/>
      <w:marBottom w:val="0"/>
      <w:divBdr>
        <w:top w:val="none" w:sz="0" w:space="0" w:color="auto"/>
        <w:left w:val="none" w:sz="0" w:space="0" w:color="auto"/>
        <w:bottom w:val="none" w:sz="0" w:space="0" w:color="auto"/>
        <w:right w:val="none" w:sz="0" w:space="0" w:color="auto"/>
      </w:divBdr>
    </w:div>
    <w:div w:id="884102470">
      <w:bodyDiv w:val="1"/>
      <w:marLeft w:val="0"/>
      <w:marRight w:val="0"/>
      <w:marTop w:val="0"/>
      <w:marBottom w:val="0"/>
      <w:divBdr>
        <w:top w:val="none" w:sz="0" w:space="0" w:color="auto"/>
        <w:left w:val="none" w:sz="0" w:space="0" w:color="auto"/>
        <w:bottom w:val="none" w:sz="0" w:space="0" w:color="auto"/>
        <w:right w:val="none" w:sz="0" w:space="0" w:color="auto"/>
      </w:divBdr>
    </w:div>
    <w:div w:id="906454380">
      <w:bodyDiv w:val="1"/>
      <w:marLeft w:val="0"/>
      <w:marRight w:val="0"/>
      <w:marTop w:val="0"/>
      <w:marBottom w:val="0"/>
      <w:divBdr>
        <w:top w:val="none" w:sz="0" w:space="0" w:color="auto"/>
        <w:left w:val="none" w:sz="0" w:space="0" w:color="auto"/>
        <w:bottom w:val="none" w:sz="0" w:space="0" w:color="auto"/>
        <w:right w:val="none" w:sz="0" w:space="0" w:color="auto"/>
      </w:divBdr>
    </w:div>
    <w:div w:id="1065760847">
      <w:bodyDiv w:val="1"/>
      <w:marLeft w:val="0"/>
      <w:marRight w:val="0"/>
      <w:marTop w:val="0"/>
      <w:marBottom w:val="0"/>
      <w:divBdr>
        <w:top w:val="none" w:sz="0" w:space="0" w:color="auto"/>
        <w:left w:val="none" w:sz="0" w:space="0" w:color="auto"/>
        <w:bottom w:val="none" w:sz="0" w:space="0" w:color="auto"/>
        <w:right w:val="none" w:sz="0" w:space="0" w:color="auto"/>
      </w:divBdr>
    </w:div>
    <w:div w:id="1166434808">
      <w:bodyDiv w:val="1"/>
      <w:marLeft w:val="0"/>
      <w:marRight w:val="0"/>
      <w:marTop w:val="0"/>
      <w:marBottom w:val="0"/>
      <w:divBdr>
        <w:top w:val="none" w:sz="0" w:space="0" w:color="auto"/>
        <w:left w:val="none" w:sz="0" w:space="0" w:color="auto"/>
        <w:bottom w:val="none" w:sz="0" w:space="0" w:color="auto"/>
        <w:right w:val="none" w:sz="0" w:space="0" w:color="auto"/>
      </w:divBdr>
    </w:div>
    <w:div w:id="1270117150">
      <w:bodyDiv w:val="1"/>
      <w:marLeft w:val="0"/>
      <w:marRight w:val="0"/>
      <w:marTop w:val="0"/>
      <w:marBottom w:val="0"/>
      <w:divBdr>
        <w:top w:val="none" w:sz="0" w:space="0" w:color="auto"/>
        <w:left w:val="none" w:sz="0" w:space="0" w:color="auto"/>
        <w:bottom w:val="none" w:sz="0" w:space="0" w:color="auto"/>
        <w:right w:val="none" w:sz="0" w:space="0" w:color="auto"/>
      </w:divBdr>
      <w:divsChild>
        <w:div w:id="1754428089">
          <w:marLeft w:val="0"/>
          <w:marRight w:val="0"/>
          <w:marTop w:val="0"/>
          <w:marBottom w:val="0"/>
          <w:divBdr>
            <w:top w:val="none" w:sz="0" w:space="0" w:color="auto"/>
            <w:left w:val="none" w:sz="0" w:space="0" w:color="auto"/>
            <w:bottom w:val="none" w:sz="0" w:space="0" w:color="auto"/>
            <w:right w:val="none" w:sz="0" w:space="0" w:color="auto"/>
          </w:divBdr>
          <w:divsChild>
            <w:div w:id="1784180890">
              <w:marLeft w:val="0"/>
              <w:marRight w:val="0"/>
              <w:marTop w:val="0"/>
              <w:marBottom w:val="0"/>
              <w:divBdr>
                <w:top w:val="none" w:sz="0" w:space="0" w:color="auto"/>
                <w:left w:val="none" w:sz="0" w:space="0" w:color="auto"/>
                <w:bottom w:val="none" w:sz="0" w:space="0" w:color="auto"/>
                <w:right w:val="none" w:sz="0" w:space="0" w:color="auto"/>
              </w:divBdr>
              <w:divsChild>
                <w:div w:id="192040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791408">
      <w:bodyDiv w:val="1"/>
      <w:marLeft w:val="0"/>
      <w:marRight w:val="0"/>
      <w:marTop w:val="0"/>
      <w:marBottom w:val="0"/>
      <w:divBdr>
        <w:top w:val="none" w:sz="0" w:space="0" w:color="auto"/>
        <w:left w:val="none" w:sz="0" w:space="0" w:color="auto"/>
        <w:bottom w:val="none" w:sz="0" w:space="0" w:color="auto"/>
        <w:right w:val="none" w:sz="0" w:space="0" w:color="auto"/>
      </w:divBdr>
    </w:div>
    <w:div w:id="1399086690">
      <w:bodyDiv w:val="1"/>
      <w:marLeft w:val="0"/>
      <w:marRight w:val="0"/>
      <w:marTop w:val="0"/>
      <w:marBottom w:val="0"/>
      <w:divBdr>
        <w:top w:val="none" w:sz="0" w:space="0" w:color="auto"/>
        <w:left w:val="none" w:sz="0" w:space="0" w:color="auto"/>
        <w:bottom w:val="none" w:sz="0" w:space="0" w:color="auto"/>
        <w:right w:val="none" w:sz="0" w:space="0" w:color="auto"/>
      </w:divBdr>
    </w:div>
    <w:div w:id="1413432148">
      <w:bodyDiv w:val="1"/>
      <w:marLeft w:val="0"/>
      <w:marRight w:val="0"/>
      <w:marTop w:val="0"/>
      <w:marBottom w:val="0"/>
      <w:divBdr>
        <w:top w:val="none" w:sz="0" w:space="0" w:color="auto"/>
        <w:left w:val="none" w:sz="0" w:space="0" w:color="auto"/>
        <w:bottom w:val="none" w:sz="0" w:space="0" w:color="auto"/>
        <w:right w:val="none" w:sz="0" w:space="0" w:color="auto"/>
      </w:divBdr>
    </w:div>
    <w:div w:id="1595087747">
      <w:bodyDiv w:val="1"/>
      <w:marLeft w:val="0"/>
      <w:marRight w:val="0"/>
      <w:marTop w:val="0"/>
      <w:marBottom w:val="0"/>
      <w:divBdr>
        <w:top w:val="none" w:sz="0" w:space="0" w:color="auto"/>
        <w:left w:val="none" w:sz="0" w:space="0" w:color="auto"/>
        <w:bottom w:val="none" w:sz="0" w:space="0" w:color="auto"/>
        <w:right w:val="none" w:sz="0" w:space="0" w:color="auto"/>
      </w:divBdr>
    </w:div>
    <w:div w:id="1615677487">
      <w:bodyDiv w:val="1"/>
      <w:marLeft w:val="0"/>
      <w:marRight w:val="0"/>
      <w:marTop w:val="0"/>
      <w:marBottom w:val="0"/>
      <w:divBdr>
        <w:top w:val="none" w:sz="0" w:space="0" w:color="auto"/>
        <w:left w:val="none" w:sz="0" w:space="0" w:color="auto"/>
        <w:bottom w:val="none" w:sz="0" w:space="0" w:color="auto"/>
        <w:right w:val="none" w:sz="0" w:space="0" w:color="auto"/>
      </w:divBdr>
    </w:div>
    <w:div w:id="1674256488">
      <w:bodyDiv w:val="1"/>
      <w:marLeft w:val="0"/>
      <w:marRight w:val="0"/>
      <w:marTop w:val="0"/>
      <w:marBottom w:val="0"/>
      <w:divBdr>
        <w:top w:val="none" w:sz="0" w:space="0" w:color="auto"/>
        <w:left w:val="none" w:sz="0" w:space="0" w:color="auto"/>
        <w:bottom w:val="none" w:sz="0" w:space="0" w:color="auto"/>
        <w:right w:val="none" w:sz="0" w:space="0" w:color="auto"/>
      </w:divBdr>
    </w:div>
    <w:div w:id="1697778516">
      <w:bodyDiv w:val="1"/>
      <w:marLeft w:val="0"/>
      <w:marRight w:val="0"/>
      <w:marTop w:val="0"/>
      <w:marBottom w:val="0"/>
      <w:divBdr>
        <w:top w:val="none" w:sz="0" w:space="0" w:color="auto"/>
        <w:left w:val="none" w:sz="0" w:space="0" w:color="auto"/>
        <w:bottom w:val="none" w:sz="0" w:space="0" w:color="auto"/>
        <w:right w:val="none" w:sz="0" w:space="0" w:color="auto"/>
      </w:divBdr>
    </w:div>
    <w:div w:id="176083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linpico.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linpic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Linpico Anti-Bribery, Corruption and Fraud Policy and Counter-Terrorism Financing, Money Laundering and Sanctions Policy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C1E9C5-D55D-9548-A776-F6A96DB50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899</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Ayushi Goyal</dc:creator>
  <cp:keywords/>
  <dc:description/>
  <cp:lastModifiedBy>Victoria  SEATON</cp:lastModifiedBy>
  <cp:revision>3</cp:revision>
  <cp:lastPrinted>2026-03-10T17:20:00Z</cp:lastPrinted>
  <dcterms:created xsi:type="dcterms:W3CDTF">2026-08-17T08:16:00Z</dcterms:created>
  <dcterms:modified xsi:type="dcterms:W3CDTF">2026-08-17T09:18:00Z</dcterms:modified>
</cp:coreProperties>
</file>